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99BC3" w14:textId="77777777" w:rsidR="006E61D7" w:rsidRPr="00675DBC" w:rsidRDefault="006E61D7" w:rsidP="00706D8F">
      <w:pPr>
        <w:pStyle w:val="Header"/>
        <w:spacing w:line="288" w:lineRule="auto"/>
        <w:jc w:val="center"/>
        <w:rPr>
          <w:b/>
          <w:sz w:val="22"/>
          <w:szCs w:val="22"/>
        </w:rPr>
      </w:pPr>
      <w:r w:rsidRPr="00675DBC">
        <w:rPr>
          <w:b/>
          <w:sz w:val="22"/>
          <w:szCs w:val="22"/>
        </w:rPr>
        <w:t>SYLLABUS</w:t>
      </w:r>
    </w:p>
    <w:p w14:paraId="48297622" w14:textId="77777777" w:rsidR="006E61D7" w:rsidRPr="00675DBC" w:rsidRDefault="006E61D7" w:rsidP="00706D8F">
      <w:pPr>
        <w:spacing w:line="288" w:lineRule="auto"/>
        <w:rPr>
          <w:sz w:val="22"/>
          <w:szCs w:val="22"/>
        </w:rPr>
      </w:pPr>
    </w:p>
    <w:p w14:paraId="79A5DE93" w14:textId="77777777" w:rsidR="006E61D7" w:rsidRPr="00675DBC" w:rsidRDefault="006E61D7" w:rsidP="00706D8F">
      <w:pPr>
        <w:numPr>
          <w:ilvl w:val="0"/>
          <w:numId w:val="1"/>
        </w:numPr>
        <w:spacing w:line="288" w:lineRule="auto"/>
        <w:ind w:left="426" w:hanging="426"/>
        <w:rPr>
          <w:b/>
          <w:sz w:val="22"/>
          <w:szCs w:val="22"/>
        </w:rPr>
      </w:pPr>
      <w:r w:rsidRPr="00675DBC">
        <w:rPr>
          <w:b/>
          <w:sz w:val="22"/>
          <w:szCs w:val="22"/>
        </w:rPr>
        <w:t>Data about the program of study</w:t>
      </w:r>
    </w:p>
    <w:tbl>
      <w:tblPr>
        <w:tblW w:w="963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3503"/>
        <w:gridCol w:w="5636"/>
      </w:tblGrid>
      <w:tr w:rsidR="006E61D7" w:rsidRPr="00675DBC" w14:paraId="33483834" w14:textId="77777777" w:rsidTr="12DA0AE7">
        <w:tc>
          <w:tcPr>
            <w:tcW w:w="408" w:type="dxa"/>
            <w:vAlign w:val="center"/>
          </w:tcPr>
          <w:p w14:paraId="6B58A0A4" w14:textId="77777777" w:rsidR="006E61D7" w:rsidRPr="00675DBC" w:rsidRDefault="006E61D7" w:rsidP="00706D8F">
            <w:pPr>
              <w:spacing w:line="288" w:lineRule="auto"/>
              <w:rPr>
                <w:sz w:val="22"/>
                <w:szCs w:val="22"/>
              </w:rPr>
            </w:pPr>
            <w:r w:rsidRPr="00675DBC">
              <w:rPr>
                <w:sz w:val="22"/>
                <w:szCs w:val="22"/>
              </w:rPr>
              <w:t>1.1</w:t>
            </w:r>
          </w:p>
        </w:tc>
        <w:tc>
          <w:tcPr>
            <w:tcW w:w="3526" w:type="dxa"/>
            <w:vAlign w:val="center"/>
          </w:tcPr>
          <w:p w14:paraId="42179B81" w14:textId="77777777" w:rsidR="006E61D7" w:rsidRPr="00675DBC" w:rsidRDefault="006E61D7" w:rsidP="00706D8F">
            <w:pPr>
              <w:spacing w:line="288" w:lineRule="auto"/>
              <w:rPr>
                <w:sz w:val="22"/>
                <w:szCs w:val="22"/>
              </w:rPr>
            </w:pPr>
            <w:r w:rsidRPr="00675DBC">
              <w:rPr>
                <w:sz w:val="22"/>
                <w:szCs w:val="22"/>
              </w:rPr>
              <w:t>Institution</w:t>
            </w:r>
          </w:p>
        </w:tc>
        <w:tc>
          <w:tcPr>
            <w:tcW w:w="5696" w:type="dxa"/>
            <w:vAlign w:val="center"/>
          </w:tcPr>
          <w:p w14:paraId="1EB57B4F" w14:textId="77777777" w:rsidR="006E61D7" w:rsidRPr="00675DBC" w:rsidRDefault="006E61D7" w:rsidP="00706D8F">
            <w:pPr>
              <w:spacing w:line="288" w:lineRule="auto"/>
              <w:rPr>
                <w:sz w:val="22"/>
                <w:szCs w:val="22"/>
              </w:rPr>
            </w:pPr>
            <w:r w:rsidRPr="00675DBC">
              <w:rPr>
                <w:sz w:val="22"/>
                <w:szCs w:val="22"/>
              </w:rPr>
              <w:t>The Technical University of Cluj-Napoca</w:t>
            </w:r>
          </w:p>
        </w:tc>
      </w:tr>
      <w:tr w:rsidR="006E61D7" w:rsidRPr="00675DBC" w14:paraId="2B4127A4" w14:textId="77777777" w:rsidTr="12DA0AE7">
        <w:tc>
          <w:tcPr>
            <w:tcW w:w="408" w:type="dxa"/>
            <w:vAlign w:val="center"/>
          </w:tcPr>
          <w:p w14:paraId="74A0E6B3" w14:textId="77777777" w:rsidR="006E61D7" w:rsidRPr="00675DBC" w:rsidRDefault="006E61D7" w:rsidP="00706D8F">
            <w:pPr>
              <w:spacing w:line="288" w:lineRule="auto"/>
              <w:rPr>
                <w:sz w:val="22"/>
                <w:szCs w:val="22"/>
              </w:rPr>
            </w:pPr>
            <w:r w:rsidRPr="00675DBC">
              <w:rPr>
                <w:sz w:val="22"/>
                <w:szCs w:val="22"/>
              </w:rPr>
              <w:t>1.2</w:t>
            </w:r>
          </w:p>
        </w:tc>
        <w:tc>
          <w:tcPr>
            <w:tcW w:w="3526" w:type="dxa"/>
            <w:vAlign w:val="center"/>
          </w:tcPr>
          <w:p w14:paraId="5BBF49A0" w14:textId="77777777" w:rsidR="006E61D7" w:rsidRPr="00675DBC" w:rsidRDefault="006E61D7" w:rsidP="00706D8F">
            <w:pPr>
              <w:spacing w:line="288" w:lineRule="auto"/>
              <w:rPr>
                <w:sz w:val="22"/>
                <w:szCs w:val="22"/>
              </w:rPr>
            </w:pPr>
            <w:r w:rsidRPr="00675DBC">
              <w:rPr>
                <w:sz w:val="22"/>
                <w:szCs w:val="22"/>
              </w:rPr>
              <w:t>Faculty</w:t>
            </w:r>
          </w:p>
        </w:tc>
        <w:tc>
          <w:tcPr>
            <w:tcW w:w="5696" w:type="dxa"/>
            <w:vAlign w:val="center"/>
          </w:tcPr>
          <w:p w14:paraId="54786ED8" w14:textId="77777777" w:rsidR="006E61D7" w:rsidRPr="00675DBC" w:rsidRDefault="006E61D7" w:rsidP="00D559AB">
            <w:pPr>
              <w:spacing w:line="288" w:lineRule="auto"/>
              <w:rPr>
                <w:sz w:val="22"/>
                <w:szCs w:val="22"/>
              </w:rPr>
            </w:pPr>
            <w:r w:rsidRPr="00675DBC">
              <w:rPr>
                <w:sz w:val="22"/>
                <w:szCs w:val="22"/>
              </w:rPr>
              <w:t xml:space="preserve">Faculty of </w:t>
            </w:r>
            <w:r w:rsidR="00165643" w:rsidRPr="00675DBC">
              <w:rPr>
                <w:sz w:val="22"/>
                <w:szCs w:val="22"/>
              </w:rPr>
              <w:t>Civil Engineering</w:t>
            </w:r>
          </w:p>
        </w:tc>
      </w:tr>
      <w:tr w:rsidR="006E61D7" w:rsidRPr="00675DBC" w14:paraId="35A2065B" w14:textId="77777777" w:rsidTr="12DA0AE7">
        <w:tc>
          <w:tcPr>
            <w:tcW w:w="408" w:type="dxa"/>
            <w:vAlign w:val="center"/>
          </w:tcPr>
          <w:p w14:paraId="7D9A89E1" w14:textId="77777777" w:rsidR="006E61D7" w:rsidRPr="00675DBC" w:rsidRDefault="006E61D7" w:rsidP="00706D8F">
            <w:pPr>
              <w:spacing w:line="288" w:lineRule="auto"/>
              <w:rPr>
                <w:sz w:val="22"/>
                <w:szCs w:val="22"/>
              </w:rPr>
            </w:pPr>
            <w:r w:rsidRPr="00675DBC">
              <w:rPr>
                <w:sz w:val="22"/>
                <w:szCs w:val="22"/>
              </w:rPr>
              <w:t>1.3</w:t>
            </w:r>
          </w:p>
        </w:tc>
        <w:tc>
          <w:tcPr>
            <w:tcW w:w="3526" w:type="dxa"/>
            <w:vAlign w:val="center"/>
          </w:tcPr>
          <w:p w14:paraId="2CA86BA2" w14:textId="77777777" w:rsidR="006E61D7" w:rsidRPr="00675DBC" w:rsidRDefault="006E61D7" w:rsidP="00706D8F">
            <w:pPr>
              <w:spacing w:line="288" w:lineRule="auto"/>
              <w:rPr>
                <w:sz w:val="22"/>
                <w:szCs w:val="22"/>
              </w:rPr>
            </w:pPr>
            <w:r w:rsidRPr="00675DBC">
              <w:rPr>
                <w:sz w:val="22"/>
                <w:szCs w:val="22"/>
              </w:rPr>
              <w:t>Department</w:t>
            </w:r>
          </w:p>
        </w:tc>
        <w:tc>
          <w:tcPr>
            <w:tcW w:w="5696" w:type="dxa"/>
            <w:vAlign w:val="center"/>
          </w:tcPr>
          <w:p w14:paraId="5435F919" w14:textId="57564EDC" w:rsidR="006E61D7" w:rsidRPr="00675DBC" w:rsidRDefault="00734D67" w:rsidP="00706D8F">
            <w:pPr>
              <w:spacing w:line="288" w:lineRule="auto"/>
              <w:rPr>
                <w:sz w:val="22"/>
                <w:szCs w:val="22"/>
              </w:rPr>
            </w:pPr>
            <w:r w:rsidRPr="00675DBC">
              <w:rPr>
                <w:sz w:val="22"/>
                <w:szCs w:val="22"/>
              </w:rPr>
              <w:t>Buildings</w:t>
            </w:r>
            <w:r w:rsidR="00A81DFA" w:rsidRPr="00675DBC">
              <w:rPr>
                <w:sz w:val="22"/>
                <w:szCs w:val="22"/>
              </w:rPr>
              <w:t xml:space="preserve"> and Management</w:t>
            </w:r>
          </w:p>
        </w:tc>
      </w:tr>
      <w:tr w:rsidR="006E61D7" w:rsidRPr="00675DBC" w14:paraId="5346A81A" w14:textId="77777777" w:rsidTr="12DA0AE7">
        <w:tc>
          <w:tcPr>
            <w:tcW w:w="408" w:type="dxa"/>
            <w:vAlign w:val="center"/>
          </w:tcPr>
          <w:p w14:paraId="23DA9578" w14:textId="77777777" w:rsidR="006E61D7" w:rsidRPr="00675DBC" w:rsidRDefault="006E61D7" w:rsidP="00706D8F">
            <w:pPr>
              <w:spacing w:line="288" w:lineRule="auto"/>
              <w:rPr>
                <w:sz w:val="22"/>
                <w:szCs w:val="22"/>
              </w:rPr>
            </w:pPr>
            <w:r w:rsidRPr="00675DBC">
              <w:rPr>
                <w:sz w:val="22"/>
                <w:szCs w:val="22"/>
              </w:rPr>
              <w:t>1.4</w:t>
            </w:r>
          </w:p>
        </w:tc>
        <w:tc>
          <w:tcPr>
            <w:tcW w:w="3526" w:type="dxa"/>
            <w:vAlign w:val="center"/>
          </w:tcPr>
          <w:p w14:paraId="13A4F037" w14:textId="77777777" w:rsidR="006E61D7" w:rsidRPr="00675DBC" w:rsidRDefault="006E61D7" w:rsidP="00706D8F">
            <w:pPr>
              <w:spacing w:line="288" w:lineRule="auto"/>
              <w:rPr>
                <w:sz w:val="22"/>
                <w:szCs w:val="22"/>
              </w:rPr>
            </w:pPr>
            <w:r w:rsidRPr="00675DBC">
              <w:rPr>
                <w:sz w:val="22"/>
                <w:szCs w:val="22"/>
              </w:rPr>
              <w:t>Field of study</w:t>
            </w:r>
          </w:p>
        </w:tc>
        <w:tc>
          <w:tcPr>
            <w:tcW w:w="5696" w:type="dxa"/>
            <w:vAlign w:val="center"/>
          </w:tcPr>
          <w:p w14:paraId="39A03CBB" w14:textId="77777777" w:rsidR="006E61D7" w:rsidRPr="00675DBC" w:rsidRDefault="00A81DFA" w:rsidP="00706D8F">
            <w:pPr>
              <w:spacing w:line="288" w:lineRule="auto"/>
              <w:rPr>
                <w:sz w:val="22"/>
                <w:szCs w:val="22"/>
              </w:rPr>
            </w:pPr>
            <w:r w:rsidRPr="00675DBC">
              <w:rPr>
                <w:sz w:val="22"/>
                <w:szCs w:val="22"/>
              </w:rPr>
              <w:t>Civil Engineering</w:t>
            </w:r>
          </w:p>
        </w:tc>
      </w:tr>
      <w:tr w:rsidR="006E61D7" w:rsidRPr="00675DBC" w14:paraId="3319FC44" w14:textId="77777777" w:rsidTr="12DA0AE7">
        <w:tc>
          <w:tcPr>
            <w:tcW w:w="408" w:type="dxa"/>
            <w:vAlign w:val="center"/>
          </w:tcPr>
          <w:p w14:paraId="58ABC2F0" w14:textId="77777777" w:rsidR="006E61D7" w:rsidRPr="00675DBC" w:rsidRDefault="006E61D7" w:rsidP="00706D8F">
            <w:pPr>
              <w:spacing w:line="288" w:lineRule="auto"/>
              <w:rPr>
                <w:sz w:val="22"/>
                <w:szCs w:val="22"/>
              </w:rPr>
            </w:pPr>
            <w:r w:rsidRPr="00675DBC">
              <w:rPr>
                <w:sz w:val="22"/>
                <w:szCs w:val="22"/>
              </w:rPr>
              <w:t>1.5</w:t>
            </w:r>
          </w:p>
        </w:tc>
        <w:tc>
          <w:tcPr>
            <w:tcW w:w="3526" w:type="dxa"/>
            <w:vAlign w:val="center"/>
          </w:tcPr>
          <w:p w14:paraId="506254B1" w14:textId="77777777" w:rsidR="006E61D7" w:rsidRPr="00675DBC" w:rsidRDefault="006E61D7" w:rsidP="00706D8F">
            <w:pPr>
              <w:spacing w:line="288" w:lineRule="auto"/>
              <w:rPr>
                <w:sz w:val="22"/>
                <w:szCs w:val="22"/>
              </w:rPr>
            </w:pPr>
            <w:r w:rsidRPr="00675DBC">
              <w:rPr>
                <w:sz w:val="22"/>
                <w:szCs w:val="22"/>
              </w:rPr>
              <w:t>Cycle of study</w:t>
            </w:r>
          </w:p>
        </w:tc>
        <w:tc>
          <w:tcPr>
            <w:tcW w:w="5696" w:type="dxa"/>
            <w:vAlign w:val="center"/>
          </w:tcPr>
          <w:p w14:paraId="6757EC88" w14:textId="544D3938" w:rsidR="006E61D7" w:rsidRPr="00675DBC" w:rsidRDefault="007218C7" w:rsidP="00706D8F">
            <w:pPr>
              <w:spacing w:line="288" w:lineRule="auto"/>
              <w:rPr>
                <w:sz w:val="22"/>
                <w:szCs w:val="22"/>
              </w:rPr>
            </w:pPr>
            <w:r w:rsidRPr="00675DBC">
              <w:rPr>
                <w:sz w:val="22"/>
                <w:szCs w:val="22"/>
              </w:rPr>
              <w:t>Master</w:t>
            </w:r>
            <w:r w:rsidR="006E61D7" w:rsidRPr="00675DBC">
              <w:rPr>
                <w:sz w:val="22"/>
                <w:szCs w:val="22"/>
              </w:rPr>
              <w:t xml:space="preserve"> of Science</w:t>
            </w:r>
          </w:p>
        </w:tc>
      </w:tr>
      <w:tr w:rsidR="006E61D7" w:rsidRPr="00675DBC" w14:paraId="7679DFDA" w14:textId="77777777" w:rsidTr="12DA0AE7">
        <w:tc>
          <w:tcPr>
            <w:tcW w:w="408" w:type="dxa"/>
            <w:vAlign w:val="center"/>
          </w:tcPr>
          <w:p w14:paraId="06EF94E6" w14:textId="77777777" w:rsidR="006E61D7" w:rsidRPr="00675DBC" w:rsidRDefault="006E61D7" w:rsidP="00706D8F">
            <w:pPr>
              <w:spacing w:line="288" w:lineRule="auto"/>
              <w:rPr>
                <w:sz w:val="22"/>
                <w:szCs w:val="22"/>
              </w:rPr>
            </w:pPr>
            <w:r w:rsidRPr="00675DBC">
              <w:rPr>
                <w:sz w:val="22"/>
                <w:szCs w:val="22"/>
              </w:rPr>
              <w:t>1.6</w:t>
            </w:r>
          </w:p>
        </w:tc>
        <w:tc>
          <w:tcPr>
            <w:tcW w:w="3526" w:type="dxa"/>
            <w:vAlign w:val="center"/>
          </w:tcPr>
          <w:p w14:paraId="302FE704" w14:textId="77777777" w:rsidR="006E61D7" w:rsidRPr="00675DBC" w:rsidRDefault="006E61D7" w:rsidP="00706D8F">
            <w:pPr>
              <w:spacing w:line="288" w:lineRule="auto"/>
              <w:rPr>
                <w:sz w:val="22"/>
                <w:szCs w:val="22"/>
              </w:rPr>
            </w:pPr>
            <w:r w:rsidRPr="00675DBC">
              <w:rPr>
                <w:sz w:val="22"/>
                <w:szCs w:val="22"/>
              </w:rPr>
              <w:t>Program of study/Qualification</w:t>
            </w:r>
          </w:p>
        </w:tc>
        <w:tc>
          <w:tcPr>
            <w:tcW w:w="5696" w:type="dxa"/>
            <w:vAlign w:val="center"/>
          </w:tcPr>
          <w:p w14:paraId="38BE456B" w14:textId="095188E4" w:rsidR="006E61D7" w:rsidRPr="00675DBC" w:rsidRDefault="007218C7" w:rsidP="00706D8F">
            <w:pPr>
              <w:spacing w:line="288" w:lineRule="auto"/>
              <w:rPr>
                <w:sz w:val="22"/>
                <w:szCs w:val="22"/>
              </w:rPr>
            </w:pPr>
            <w:r w:rsidRPr="00675DBC">
              <w:rPr>
                <w:sz w:val="22"/>
                <w:szCs w:val="22"/>
              </w:rPr>
              <w:t xml:space="preserve">Artificial </w:t>
            </w:r>
            <w:r w:rsidR="00D15E58" w:rsidRPr="00675DBC">
              <w:rPr>
                <w:sz w:val="22"/>
                <w:szCs w:val="22"/>
              </w:rPr>
              <w:t>Intelligence in Construction Engineering and Management</w:t>
            </w:r>
          </w:p>
        </w:tc>
      </w:tr>
      <w:tr w:rsidR="006E61D7" w:rsidRPr="00675DBC" w14:paraId="5E79F964" w14:textId="77777777" w:rsidTr="12DA0AE7">
        <w:tc>
          <w:tcPr>
            <w:tcW w:w="408" w:type="dxa"/>
            <w:vAlign w:val="center"/>
          </w:tcPr>
          <w:p w14:paraId="3C8DA110" w14:textId="77777777" w:rsidR="006E61D7" w:rsidRPr="00675DBC" w:rsidRDefault="006E61D7" w:rsidP="00706D8F">
            <w:pPr>
              <w:spacing w:line="288" w:lineRule="auto"/>
              <w:rPr>
                <w:sz w:val="22"/>
                <w:szCs w:val="22"/>
              </w:rPr>
            </w:pPr>
            <w:r w:rsidRPr="00675DBC">
              <w:rPr>
                <w:sz w:val="22"/>
                <w:szCs w:val="22"/>
              </w:rPr>
              <w:t>1.7</w:t>
            </w:r>
          </w:p>
        </w:tc>
        <w:tc>
          <w:tcPr>
            <w:tcW w:w="3526" w:type="dxa"/>
            <w:vAlign w:val="center"/>
          </w:tcPr>
          <w:p w14:paraId="2068A7D3" w14:textId="77777777" w:rsidR="006E61D7" w:rsidRPr="00675DBC" w:rsidRDefault="006E61D7" w:rsidP="00706D8F">
            <w:pPr>
              <w:spacing w:line="288" w:lineRule="auto"/>
              <w:rPr>
                <w:sz w:val="22"/>
                <w:szCs w:val="22"/>
              </w:rPr>
            </w:pPr>
            <w:r w:rsidRPr="00675DBC">
              <w:rPr>
                <w:sz w:val="22"/>
                <w:szCs w:val="22"/>
              </w:rPr>
              <w:t>Form of education</w:t>
            </w:r>
          </w:p>
        </w:tc>
        <w:tc>
          <w:tcPr>
            <w:tcW w:w="5696" w:type="dxa"/>
            <w:vAlign w:val="center"/>
          </w:tcPr>
          <w:p w14:paraId="69FB084A" w14:textId="77777777" w:rsidR="006E61D7" w:rsidRPr="00675DBC" w:rsidRDefault="006E61D7" w:rsidP="00706D8F">
            <w:pPr>
              <w:spacing w:line="288" w:lineRule="auto"/>
              <w:rPr>
                <w:sz w:val="22"/>
                <w:szCs w:val="22"/>
              </w:rPr>
            </w:pPr>
            <w:r w:rsidRPr="00675DBC">
              <w:rPr>
                <w:sz w:val="22"/>
                <w:szCs w:val="22"/>
              </w:rPr>
              <w:t>Full time</w:t>
            </w:r>
          </w:p>
        </w:tc>
      </w:tr>
      <w:tr w:rsidR="006E61D7" w:rsidRPr="00675DBC" w14:paraId="5D8F799D" w14:textId="77777777" w:rsidTr="12DA0AE7">
        <w:tc>
          <w:tcPr>
            <w:tcW w:w="408" w:type="dxa"/>
            <w:vAlign w:val="center"/>
          </w:tcPr>
          <w:p w14:paraId="08614A7F" w14:textId="77777777" w:rsidR="006E61D7" w:rsidRPr="00675DBC" w:rsidRDefault="006E61D7" w:rsidP="00706D8F">
            <w:pPr>
              <w:spacing w:line="288" w:lineRule="auto"/>
              <w:rPr>
                <w:sz w:val="22"/>
                <w:szCs w:val="22"/>
              </w:rPr>
            </w:pPr>
            <w:r w:rsidRPr="00675DBC">
              <w:rPr>
                <w:sz w:val="22"/>
                <w:szCs w:val="22"/>
              </w:rPr>
              <w:t>1.8</w:t>
            </w:r>
          </w:p>
        </w:tc>
        <w:tc>
          <w:tcPr>
            <w:tcW w:w="3526" w:type="dxa"/>
            <w:vAlign w:val="center"/>
          </w:tcPr>
          <w:p w14:paraId="1773A376" w14:textId="77777777" w:rsidR="006E61D7" w:rsidRPr="00675DBC" w:rsidRDefault="006E61D7" w:rsidP="00706D8F">
            <w:pPr>
              <w:spacing w:line="288" w:lineRule="auto"/>
              <w:rPr>
                <w:sz w:val="22"/>
                <w:szCs w:val="22"/>
              </w:rPr>
            </w:pPr>
            <w:r w:rsidRPr="00675DBC">
              <w:rPr>
                <w:sz w:val="22"/>
                <w:szCs w:val="22"/>
              </w:rPr>
              <w:t>Subject code</w:t>
            </w:r>
          </w:p>
        </w:tc>
        <w:tc>
          <w:tcPr>
            <w:tcW w:w="5696" w:type="dxa"/>
            <w:vAlign w:val="center"/>
          </w:tcPr>
          <w:p w14:paraId="4A52979F" w14:textId="3C23C5AF" w:rsidR="006E61D7" w:rsidRPr="00675DBC" w:rsidRDefault="0001213C" w:rsidP="0001213C">
            <w:pPr>
              <w:spacing w:line="288" w:lineRule="auto"/>
              <w:jc w:val="both"/>
              <w:rPr>
                <w:color w:val="FF0000"/>
                <w:sz w:val="22"/>
                <w:szCs w:val="22"/>
              </w:rPr>
            </w:pPr>
            <w:r w:rsidRPr="00675DBC">
              <w:rPr>
                <w:sz w:val="22"/>
                <w:szCs w:val="22"/>
              </w:rPr>
              <w:t>17.05</w:t>
            </w:r>
          </w:p>
        </w:tc>
      </w:tr>
    </w:tbl>
    <w:p w14:paraId="6439677B" w14:textId="77777777" w:rsidR="006E61D7" w:rsidRPr="00675DBC" w:rsidRDefault="006E61D7" w:rsidP="00706D8F">
      <w:pPr>
        <w:spacing w:line="288" w:lineRule="auto"/>
        <w:rPr>
          <w:sz w:val="22"/>
          <w:szCs w:val="22"/>
        </w:rPr>
      </w:pPr>
    </w:p>
    <w:p w14:paraId="0943C5A9" w14:textId="77777777" w:rsidR="006E61D7" w:rsidRPr="00675DBC" w:rsidRDefault="006E61D7" w:rsidP="00706D8F">
      <w:pPr>
        <w:numPr>
          <w:ilvl w:val="0"/>
          <w:numId w:val="1"/>
        </w:numPr>
        <w:spacing w:line="288" w:lineRule="auto"/>
        <w:ind w:left="426" w:hanging="426"/>
        <w:rPr>
          <w:b/>
          <w:sz w:val="22"/>
          <w:szCs w:val="22"/>
        </w:rPr>
      </w:pPr>
      <w:r w:rsidRPr="00675DBC">
        <w:rPr>
          <w:b/>
          <w:sz w:val="22"/>
          <w:szCs w:val="22"/>
        </w:rPr>
        <w:t>Data about the subject</w:t>
      </w:r>
    </w:p>
    <w:tbl>
      <w:tblPr>
        <w:tblW w:w="96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275"/>
        <w:gridCol w:w="426"/>
        <w:gridCol w:w="1214"/>
        <w:gridCol w:w="284"/>
        <w:gridCol w:w="1886"/>
        <w:gridCol w:w="788"/>
        <w:gridCol w:w="2268"/>
        <w:gridCol w:w="1045"/>
      </w:tblGrid>
      <w:tr w:rsidR="00111D15" w:rsidRPr="00675DBC" w14:paraId="75A06064" w14:textId="77777777" w:rsidTr="00B645C5">
        <w:tc>
          <w:tcPr>
            <w:tcW w:w="444" w:type="dxa"/>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08028E0F" w14:textId="77777777" w:rsidR="00111D15" w:rsidRPr="00675DBC" w:rsidRDefault="00111D15" w:rsidP="00414C32">
            <w:pPr>
              <w:spacing w:line="288" w:lineRule="auto"/>
              <w:rPr>
                <w:sz w:val="22"/>
                <w:szCs w:val="22"/>
              </w:rPr>
            </w:pPr>
            <w:r w:rsidRPr="00675DBC">
              <w:rPr>
                <w:sz w:val="22"/>
                <w:szCs w:val="22"/>
              </w:rPr>
              <w:t>2.1</w:t>
            </w:r>
          </w:p>
        </w:tc>
        <w:tc>
          <w:tcPr>
            <w:tcW w:w="3199" w:type="dxa"/>
            <w:gridSpan w:val="4"/>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651088A0" w14:textId="77777777" w:rsidR="00111D15" w:rsidRPr="00675DBC" w:rsidRDefault="00111D15" w:rsidP="00414C32">
            <w:pPr>
              <w:spacing w:line="288" w:lineRule="auto"/>
              <w:rPr>
                <w:sz w:val="22"/>
                <w:szCs w:val="22"/>
              </w:rPr>
            </w:pPr>
            <w:r w:rsidRPr="00675DBC">
              <w:rPr>
                <w:sz w:val="22"/>
                <w:szCs w:val="22"/>
              </w:rPr>
              <w:t>Subject name</w:t>
            </w:r>
          </w:p>
        </w:tc>
        <w:tc>
          <w:tcPr>
            <w:tcW w:w="5987" w:type="dxa"/>
            <w:gridSpan w:val="4"/>
            <w:tcBorders>
              <w:top w:val="single" w:sz="12" w:space="0" w:color="auto"/>
              <w:left w:val="single" w:sz="6" w:space="0" w:color="auto"/>
              <w:bottom w:val="single" w:sz="6" w:space="0" w:color="auto"/>
              <w:right w:val="single" w:sz="12" w:space="0" w:color="auto"/>
            </w:tcBorders>
            <w:tcMar>
              <w:left w:w="28" w:type="dxa"/>
              <w:right w:w="28" w:type="dxa"/>
            </w:tcMar>
            <w:vAlign w:val="center"/>
          </w:tcPr>
          <w:p w14:paraId="46563E49" w14:textId="47E9D026" w:rsidR="00111D15" w:rsidRPr="00675DBC" w:rsidRDefault="001B27EE" w:rsidP="00414C32">
            <w:pPr>
              <w:spacing w:line="288" w:lineRule="auto"/>
              <w:rPr>
                <w:sz w:val="22"/>
                <w:szCs w:val="22"/>
              </w:rPr>
            </w:pPr>
            <w:r w:rsidRPr="00675DBC">
              <w:rPr>
                <w:sz w:val="22"/>
                <w:szCs w:val="22"/>
              </w:rPr>
              <w:t xml:space="preserve">Integrated </w:t>
            </w:r>
            <w:r w:rsidR="001F05D8" w:rsidRPr="00675DBC">
              <w:rPr>
                <w:sz w:val="22"/>
                <w:szCs w:val="22"/>
              </w:rPr>
              <w:t>Project Management in Construction</w:t>
            </w:r>
            <w:r w:rsidR="005E5F31" w:rsidRPr="00675DBC">
              <w:rPr>
                <w:sz w:val="22"/>
                <w:szCs w:val="22"/>
              </w:rPr>
              <w:t>s</w:t>
            </w:r>
          </w:p>
        </w:tc>
      </w:tr>
      <w:tr w:rsidR="006E61D7" w:rsidRPr="00675DBC" w14:paraId="0C7EF6ED" w14:textId="77777777" w:rsidTr="00B645C5">
        <w:tc>
          <w:tcPr>
            <w:tcW w:w="444"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249ECF6C" w14:textId="77777777" w:rsidR="006E61D7" w:rsidRPr="00675DBC" w:rsidRDefault="006E61D7" w:rsidP="00414C32">
            <w:pPr>
              <w:spacing w:line="288" w:lineRule="auto"/>
              <w:rPr>
                <w:sz w:val="22"/>
                <w:szCs w:val="22"/>
              </w:rPr>
            </w:pPr>
            <w:r w:rsidRPr="00675DBC">
              <w:rPr>
                <w:sz w:val="22"/>
                <w:szCs w:val="22"/>
              </w:rPr>
              <w:t>2.2</w:t>
            </w:r>
          </w:p>
        </w:tc>
        <w:tc>
          <w:tcPr>
            <w:tcW w:w="3199"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7B8815B5" w14:textId="77777777" w:rsidR="006E61D7" w:rsidRPr="00675DBC" w:rsidRDefault="006E61D7" w:rsidP="00414C32">
            <w:pPr>
              <w:spacing w:line="288" w:lineRule="auto"/>
              <w:rPr>
                <w:sz w:val="22"/>
                <w:szCs w:val="22"/>
              </w:rPr>
            </w:pPr>
            <w:r w:rsidRPr="00675DBC">
              <w:rPr>
                <w:sz w:val="22"/>
                <w:szCs w:val="22"/>
              </w:rPr>
              <w:t>Subject area</w:t>
            </w:r>
          </w:p>
        </w:tc>
        <w:tc>
          <w:tcPr>
            <w:tcW w:w="5987" w:type="dxa"/>
            <w:gridSpan w:val="4"/>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2EB5B8CA" w14:textId="77777777" w:rsidR="006E61D7" w:rsidRPr="00675DBC" w:rsidRDefault="00A81DFA" w:rsidP="00414C32">
            <w:pPr>
              <w:spacing w:line="288" w:lineRule="auto"/>
              <w:rPr>
                <w:sz w:val="22"/>
                <w:szCs w:val="22"/>
              </w:rPr>
            </w:pPr>
            <w:r w:rsidRPr="00675DBC">
              <w:rPr>
                <w:sz w:val="22"/>
                <w:szCs w:val="22"/>
              </w:rPr>
              <w:t>Civil Engineering</w:t>
            </w:r>
          </w:p>
        </w:tc>
      </w:tr>
      <w:tr w:rsidR="006E61D7" w:rsidRPr="00675DBC" w14:paraId="2A9395A1" w14:textId="77777777" w:rsidTr="00B645C5">
        <w:tc>
          <w:tcPr>
            <w:tcW w:w="444"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7DD397E5" w14:textId="77777777" w:rsidR="006E61D7" w:rsidRPr="00675DBC" w:rsidRDefault="006E61D7" w:rsidP="00414C32">
            <w:pPr>
              <w:spacing w:line="288" w:lineRule="auto"/>
              <w:rPr>
                <w:sz w:val="22"/>
                <w:szCs w:val="22"/>
              </w:rPr>
            </w:pPr>
            <w:r w:rsidRPr="00675DBC">
              <w:rPr>
                <w:sz w:val="22"/>
                <w:szCs w:val="22"/>
              </w:rPr>
              <w:t>2.3</w:t>
            </w:r>
          </w:p>
        </w:tc>
        <w:tc>
          <w:tcPr>
            <w:tcW w:w="3199"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39771611" w14:textId="77777777" w:rsidR="006E61D7" w:rsidRPr="00675DBC" w:rsidRDefault="006E61D7" w:rsidP="00414C32">
            <w:pPr>
              <w:spacing w:line="288" w:lineRule="auto"/>
              <w:rPr>
                <w:sz w:val="22"/>
                <w:szCs w:val="22"/>
              </w:rPr>
            </w:pPr>
            <w:r w:rsidRPr="00675DBC">
              <w:rPr>
                <w:sz w:val="22"/>
                <w:szCs w:val="22"/>
              </w:rPr>
              <w:t>Course responsible/lecturer</w:t>
            </w:r>
          </w:p>
        </w:tc>
        <w:tc>
          <w:tcPr>
            <w:tcW w:w="5987" w:type="dxa"/>
            <w:gridSpan w:val="4"/>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289656FB" w14:textId="2FAADD39" w:rsidR="006E61D7" w:rsidRPr="00675DBC" w:rsidRDefault="00675DBC" w:rsidP="00414C32">
            <w:pPr>
              <w:spacing w:line="288" w:lineRule="auto"/>
              <w:rPr>
                <w:sz w:val="22"/>
                <w:szCs w:val="22"/>
              </w:rPr>
            </w:pPr>
            <w:r w:rsidRPr="00675DBC">
              <w:rPr>
                <w:sz w:val="22"/>
                <w:szCs w:val="22"/>
              </w:rPr>
              <w:t xml:space="preserve">Conf. dr. </w:t>
            </w:r>
            <w:proofErr w:type="spellStart"/>
            <w:r w:rsidRPr="00675DBC">
              <w:rPr>
                <w:sz w:val="22"/>
                <w:szCs w:val="22"/>
              </w:rPr>
              <w:t>ing</w:t>
            </w:r>
            <w:proofErr w:type="spellEnd"/>
            <w:r w:rsidRPr="00675DBC">
              <w:rPr>
                <w:sz w:val="22"/>
                <w:szCs w:val="22"/>
              </w:rPr>
              <w:t xml:space="preserve">. dr. </w:t>
            </w:r>
            <w:proofErr w:type="spellStart"/>
            <w:r w:rsidRPr="00675DBC">
              <w:rPr>
                <w:sz w:val="22"/>
                <w:szCs w:val="22"/>
              </w:rPr>
              <w:t>ec.</w:t>
            </w:r>
            <w:proofErr w:type="spellEnd"/>
            <w:r w:rsidR="00A81DFA" w:rsidRPr="00675DBC">
              <w:rPr>
                <w:sz w:val="22"/>
                <w:szCs w:val="22"/>
              </w:rPr>
              <w:t xml:space="preserve"> </w:t>
            </w:r>
            <w:r w:rsidR="00B645C5" w:rsidRPr="00675DBC">
              <w:rPr>
                <w:sz w:val="22"/>
                <w:szCs w:val="22"/>
              </w:rPr>
              <w:t xml:space="preserve">Dorin MAIER </w:t>
            </w:r>
            <w:hyperlink r:id="rId8" w:history="1">
              <w:r w:rsidRPr="00675DBC">
                <w:rPr>
                  <w:rStyle w:val="Hyperlink"/>
                  <w:sz w:val="22"/>
                  <w:szCs w:val="22"/>
                </w:rPr>
                <w:t xml:space="preserve"> dorin.maier@ccm.utcluj.ro</w:t>
              </w:r>
            </w:hyperlink>
            <w:r w:rsidR="00B645C5" w:rsidRPr="00675DBC">
              <w:rPr>
                <w:sz w:val="22"/>
                <w:szCs w:val="22"/>
              </w:rPr>
              <w:t xml:space="preserve"> </w:t>
            </w:r>
          </w:p>
        </w:tc>
      </w:tr>
      <w:tr w:rsidR="006E61D7" w:rsidRPr="00675DBC" w14:paraId="2B45C2BB" w14:textId="77777777" w:rsidTr="00B645C5">
        <w:tc>
          <w:tcPr>
            <w:tcW w:w="444"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7AE00F09" w14:textId="77777777" w:rsidR="006E61D7" w:rsidRPr="00675DBC" w:rsidRDefault="006E61D7" w:rsidP="00414C32">
            <w:pPr>
              <w:spacing w:line="288" w:lineRule="auto"/>
              <w:rPr>
                <w:sz w:val="22"/>
                <w:szCs w:val="22"/>
              </w:rPr>
            </w:pPr>
            <w:r w:rsidRPr="00675DBC">
              <w:rPr>
                <w:sz w:val="22"/>
                <w:szCs w:val="22"/>
              </w:rPr>
              <w:t>2.4</w:t>
            </w:r>
          </w:p>
        </w:tc>
        <w:tc>
          <w:tcPr>
            <w:tcW w:w="3199"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00ADCC67" w14:textId="77777777" w:rsidR="006E61D7" w:rsidRPr="00675DBC" w:rsidRDefault="006E61D7" w:rsidP="00414C32">
            <w:pPr>
              <w:spacing w:line="288" w:lineRule="auto"/>
              <w:rPr>
                <w:sz w:val="22"/>
                <w:szCs w:val="22"/>
              </w:rPr>
            </w:pPr>
            <w:r w:rsidRPr="00675DBC">
              <w:rPr>
                <w:sz w:val="22"/>
                <w:szCs w:val="22"/>
              </w:rPr>
              <w:t>Teachers in charge of seminars</w:t>
            </w:r>
          </w:p>
        </w:tc>
        <w:tc>
          <w:tcPr>
            <w:tcW w:w="5987" w:type="dxa"/>
            <w:gridSpan w:val="4"/>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26872FE9" w14:textId="704225C2" w:rsidR="006E61D7" w:rsidRPr="00675DBC" w:rsidRDefault="00675DBC" w:rsidP="00414C32">
            <w:pPr>
              <w:spacing w:line="288" w:lineRule="auto"/>
              <w:rPr>
                <w:sz w:val="22"/>
                <w:szCs w:val="22"/>
              </w:rPr>
            </w:pPr>
            <w:r w:rsidRPr="00675DBC">
              <w:rPr>
                <w:sz w:val="22"/>
                <w:szCs w:val="22"/>
              </w:rPr>
              <w:t xml:space="preserve">Conf. dr. </w:t>
            </w:r>
            <w:proofErr w:type="spellStart"/>
            <w:r w:rsidRPr="00675DBC">
              <w:rPr>
                <w:sz w:val="22"/>
                <w:szCs w:val="22"/>
              </w:rPr>
              <w:t>ing</w:t>
            </w:r>
            <w:proofErr w:type="spellEnd"/>
            <w:r w:rsidRPr="00675DBC">
              <w:rPr>
                <w:sz w:val="22"/>
                <w:szCs w:val="22"/>
              </w:rPr>
              <w:t xml:space="preserve">. dr. </w:t>
            </w:r>
            <w:proofErr w:type="spellStart"/>
            <w:r w:rsidRPr="00675DBC">
              <w:rPr>
                <w:sz w:val="22"/>
                <w:szCs w:val="22"/>
              </w:rPr>
              <w:t>ec.</w:t>
            </w:r>
            <w:proofErr w:type="spellEnd"/>
            <w:r w:rsidRPr="00675DBC">
              <w:rPr>
                <w:sz w:val="22"/>
                <w:szCs w:val="22"/>
              </w:rPr>
              <w:t xml:space="preserve"> </w:t>
            </w:r>
            <w:r w:rsidR="00B645C5" w:rsidRPr="00675DBC">
              <w:rPr>
                <w:sz w:val="22"/>
                <w:szCs w:val="22"/>
              </w:rPr>
              <w:t xml:space="preserve">Dorin MAIER </w:t>
            </w:r>
            <w:hyperlink r:id="rId9" w:history="1">
              <w:r w:rsidRPr="00675DBC">
                <w:rPr>
                  <w:rStyle w:val="Hyperlink"/>
                  <w:sz w:val="22"/>
                  <w:szCs w:val="22"/>
                </w:rPr>
                <w:t xml:space="preserve"> dorin.maier@ccm.utcluj.ro</w:t>
              </w:r>
            </w:hyperlink>
          </w:p>
        </w:tc>
      </w:tr>
      <w:tr w:rsidR="00E92916" w:rsidRPr="00675DBC" w14:paraId="3590D7F4" w14:textId="77777777" w:rsidTr="00207CBA">
        <w:tc>
          <w:tcPr>
            <w:tcW w:w="1719" w:type="dxa"/>
            <w:gridSpan w:val="2"/>
            <w:tcBorders>
              <w:top w:val="single" w:sz="6" w:space="0" w:color="auto"/>
              <w:left w:val="single" w:sz="12" w:space="0" w:color="auto"/>
              <w:bottom w:val="single" w:sz="12" w:space="0" w:color="auto"/>
              <w:right w:val="single" w:sz="6" w:space="0" w:color="auto"/>
            </w:tcBorders>
            <w:tcMar>
              <w:left w:w="28" w:type="dxa"/>
              <w:right w:w="28" w:type="dxa"/>
            </w:tcMar>
            <w:vAlign w:val="center"/>
          </w:tcPr>
          <w:p w14:paraId="2E4C510B" w14:textId="77777777" w:rsidR="00E92916" w:rsidRPr="00675DBC" w:rsidRDefault="00E92916" w:rsidP="00414C32">
            <w:pPr>
              <w:spacing w:line="288" w:lineRule="auto"/>
              <w:rPr>
                <w:sz w:val="22"/>
                <w:szCs w:val="22"/>
              </w:rPr>
            </w:pPr>
            <w:r w:rsidRPr="00675DBC">
              <w:rPr>
                <w:sz w:val="22"/>
                <w:szCs w:val="22"/>
              </w:rPr>
              <w:t>2.5</w:t>
            </w:r>
            <w:r w:rsidR="001F156F" w:rsidRPr="00675DBC">
              <w:rPr>
                <w:sz w:val="22"/>
                <w:szCs w:val="22"/>
              </w:rPr>
              <w:t xml:space="preserve"> </w:t>
            </w:r>
            <w:r w:rsidRPr="00675DBC">
              <w:rPr>
                <w:sz w:val="22"/>
                <w:szCs w:val="22"/>
              </w:rPr>
              <w:t>Year of study</w:t>
            </w:r>
          </w:p>
        </w:tc>
        <w:tc>
          <w:tcPr>
            <w:tcW w:w="426"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40CDF1AB" w14:textId="7A936D4D" w:rsidR="00E92916" w:rsidRPr="00675DBC" w:rsidRDefault="0001213C" w:rsidP="00DB1F1C">
            <w:pPr>
              <w:spacing w:line="288" w:lineRule="auto"/>
              <w:jc w:val="center"/>
              <w:rPr>
                <w:sz w:val="22"/>
                <w:szCs w:val="22"/>
              </w:rPr>
            </w:pPr>
            <w:r w:rsidRPr="00675DBC">
              <w:rPr>
                <w:sz w:val="22"/>
                <w:szCs w:val="22"/>
              </w:rPr>
              <w:t>II</w:t>
            </w:r>
          </w:p>
        </w:tc>
        <w:tc>
          <w:tcPr>
            <w:tcW w:w="1214"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37BD0713" w14:textId="77777777" w:rsidR="00E92916" w:rsidRPr="00675DBC" w:rsidRDefault="00E92916" w:rsidP="00414C32">
            <w:pPr>
              <w:spacing w:line="288" w:lineRule="auto"/>
              <w:rPr>
                <w:sz w:val="22"/>
                <w:szCs w:val="22"/>
              </w:rPr>
            </w:pPr>
            <w:r w:rsidRPr="00675DBC">
              <w:rPr>
                <w:sz w:val="22"/>
                <w:szCs w:val="22"/>
              </w:rPr>
              <w:t>2.6</w:t>
            </w:r>
            <w:r w:rsidR="001F156F" w:rsidRPr="00675DBC">
              <w:rPr>
                <w:sz w:val="22"/>
                <w:szCs w:val="22"/>
              </w:rPr>
              <w:t xml:space="preserve"> </w:t>
            </w:r>
            <w:r w:rsidRPr="00675DBC">
              <w:rPr>
                <w:sz w:val="22"/>
                <w:szCs w:val="22"/>
              </w:rPr>
              <w:t>Semester</w:t>
            </w:r>
          </w:p>
        </w:tc>
        <w:tc>
          <w:tcPr>
            <w:tcW w:w="284"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69C52CE1" w14:textId="04D52880" w:rsidR="00E92916" w:rsidRPr="00675DBC" w:rsidRDefault="0001213C" w:rsidP="00DB1F1C">
            <w:pPr>
              <w:spacing w:line="288" w:lineRule="auto"/>
              <w:jc w:val="center"/>
              <w:rPr>
                <w:sz w:val="22"/>
                <w:szCs w:val="22"/>
              </w:rPr>
            </w:pPr>
            <w:r w:rsidRPr="00675DBC">
              <w:rPr>
                <w:sz w:val="22"/>
                <w:szCs w:val="22"/>
              </w:rPr>
              <w:t>I</w:t>
            </w:r>
          </w:p>
        </w:tc>
        <w:tc>
          <w:tcPr>
            <w:tcW w:w="1886"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4C57B0CB" w14:textId="77777777" w:rsidR="00E92916" w:rsidRPr="00675DBC" w:rsidRDefault="00E92916" w:rsidP="00414C32">
            <w:pPr>
              <w:spacing w:line="288" w:lineRule="auto"/>
              <w:rPr>
                <w:sz w:val="22"/>
                <w:szCs w:val="22"/>
              </w:rPr>
            </w:pPr>
            <w:r w:rsidRPr="00675DBC">
              <w:rPr>
                <w:sz w:val="22"/>
                <w:szCs w:val="22"/>
              </w:rPr>
              <w:t>2.7</w:t>
            </w:r>
            <w:r w:rsidR="001F156F" w:rsidRPr="00675DBC">
              <w:rPr>
                <w:sz w:val="22"/>
                <w:szCs w:val="22"/>
              </w:rPr>
              <w:t xml:space="preserve"> </w:t>
            </w:r>
            <w:r w:rsidRPr="00675DBC">
              <w:rPr>
                <w:sz w:val="22"/>
                <w:szCs w:val="22"/>
              </w:rPr>
              <w:t>Assessment</w:t>
            </w:r>
          </w:p>
        </w:tc>
        <w:tc>
          <w:tcPr>
            <w:tcW w:w="788"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5B263BA7" w14:textId="007F74EB" w:rsidR="00E92916" w:rsidRPr="00675DBC" w:rsidRDefault="0001213C" w:rsidP="00DB1F1C">
            <w:pPr>
              <w:spacing w:line="288" w:lineRule="auto"/>
              <w:jc w:val="center"/>
              <w:rPr>
                <w:sz w:val="22"/>
                <w:szCs w:val="22"/>
              </w:rPr>
            </w:pPr>
            <w:r w:rsidRPr="00675DBC">
              <w:rPr>
                <w:sz w:val="22"/>
                <w:szCs w:val="22"/>
              </w:rPr>
              <w:t>C</w:t>
            </w:r>
          </w:p>
        </w:tc>
        <w:tc>
          <w:tcPr>
            <w:tcW w:w="2268"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64CB62B0" w14:textId="77777777" w:rsidR="00E92916" w:rsidRPr="00675DBC" w:rsidRDefault="00E92916" w:rsidP="00414C32">
            <w:pPr>
              <w:spacing w:line="288" w:lineRule="auto"/>
              <w:rPr>
                <w:sz w:val="22"/>
                <w:szCs w:val="22"/>
              </w:rPr>
            </w:pPr>
            <w:r w:rsidRPr="00675DBC">
              <w:rPr>
                <w:sz w:val="22"/>
                <w:szCs w:val="22"/>
              </w:rPr>
              <w:t>2.8</w:t>
            </w:r>
            <w:r w:rsidR="001F156F" w:rsidRPr="00675DBC">
              <w:rPr>
                <w:sz w:val="22"/>
                <w:szCs w:val="22"/>
              </w:rPr>
              <w:t xml:space="preserve"> </w:t>
            </w:r>
            <w:r w:rsidRPr="00675DBC">
              <w:rPr>
                <w:sz w:val="22"/>
                <w:szCs w:val="22"/>
              </w:rPr>
              <w:t>Subject category</w:t>
            </w:r>
          </w:p>
        </w:tc>
        <w:tc>
          <w:tcPr>
            <w:tcW w:w="1045" w:type="dxa"/>
            <w:tcBorders>
              <w:top w:val="single" w:sz="6" w:space="0" w:color="auto"/>
              <w:left w:val="single" w:sz="6" w:space="0" w:color="auto"/>
              <w:bottom w:val="single" w:sz="12" w:space="0" w:color="auto"/>
              <w:right w:val="single" w:sz="12" w:space="0" w:color="auto"/>
            </w:tcBorders>
            <w:tcMar>
              <w:left w:w="28" w:type="dxa"/>
              <w:right w:w="28" w:type="dxa"/>
            </w:tcMar>
            <w:vAlign w:val="center"/>
          </w:tcPr>
          <w:p w14:paraId="6995DECA" w14:textId="509B500B" w:rsidR="00E92916" w:rsidRPr="00675DBC" w:rsidRDefault="0001213C" w:rsidP="00414C32">
            <w:pPr>
              <w:spacing w:line="288" w:lineRule="auto"/>
              <w:rPr>
                <w:sz w:val="22"/>
                <w:szCs w:val="22"/>
              </w:rPr>
            </w:pPr>
            <w:r w:rsidRPr="00675DBC">
              <w:rPr>
                <w:sz w:val="22"/>
                <w:szCs w:val="22"/>
              </w:rPr>
              <w:t>DS/DO</w:t>
            </w:r>
          </w:p>
        </w:tc>
      </w:tr>
    </w:tbl>
    <w:p w14:paraId="10B98D0D" w14:textId="77777777" w:rsidR="006E61D7" w:rsidRPr="00675DBC" w:rsidRDefault="006E61D7" w:rsidP="00706D8F">
      <w:pPr>
        <w:spacing w:line="288" w:lineRule="auto"/>
        <w:rPr>
          <w:sz w:val="22"/>
          <w:szCs w:val="22"/>
        </w:rPr>
      </w:pPr>
      <w:r w:rsidRPr="00675DBC">
        <w:rPr>
          <w:sz w:val="22"/>
          <w:szCs w:val="22"/>
        </w:rPr>
        <w:t xml:space="preserve"> </w:t>
      </w:r>
    </w:p>
    <w:p w14:paraId="3964E44B" w14:textId="77777777" w:rsidR="006E61D7" w:rsidRPr="00675DBC" w:rsidRDefault="006E61D7" w:rsidP="00706D8F">
      <w:pPr>
        <w:numPr>
          <w:ilvl w:val="0"/>
          <w:numId w:val="1"/>
        </w:numPr>
        <w:spacing w:line="288" w:lineRule="auto"/>
        <w:ind w:left="426" w:hanging="426"/>
        <w:rPr>
          <w:b/>
          <w:sz w:val="22"/>
          <w:szCs w:val="22"/>
        </w:rPr>
      </w:pPr>
      <w:r w:rsidRPr="00675DBC">
        <w:rPr>
          <w:b/>
          <w:sz w:val="22"/>
          <w:szCs w:val="22"/>
        </w:rPr>
        <w:t>Estimated total time</w:t>
      </w:r>
    </w:p>
    <w:tbl>
      <w:tblPr>
        <w:tblW w:w="492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787"/>
        <w:gridCol w:w="733"/>
        <w:gridCol w:w="32"/>
        <w:gridCol w:w="708"/>
        <w:gridCol w:w="1454"/>
        <w:gridCol w:w="612"/>
        <w:gridCol w:w="1757"/>
        <w:gridCol w:w="827"/>
      </w:tblGrid>
      <w:tr w:rsidR="004F7B3C" w:rsidRPr="00675DBC" w14:paraId="6B61FFBA" w14:textId="77777777" w:rsidTr="004F7B3C">
        <w:tc>
          <w:tcPr>
            <w:tcW w:w="1766" w:type="pct"/>
            <w:gridSpan w:val="2"/>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6E96F067" w14:textId="77777777" w:rsidR="004F7B3C" w:rsidRPr="00675DBC" w:rsidRDefault="004F7B3C" w:rsidP="004F7B3C">
            <w:pPr>
              <w:spacing w:line="288" w:lineRule="auto"/>
              <w:rPr>
                <w:sz w:val="22"/>
                <w:szCs w:val="22"/>
              </w:rPr>
            </w:pPr>
            <w:r w:rsidRPr="00675DBC">
              <w:rPr>
                <w:sz w:val="22"/>
                <w:szCs w:val="22"/>
              </w:rPr>
              <w:t>3.1 Number of hours per week</w:t>
            </w:r>
          </w:p>
        </w:tc>
        <w:tc>
          <w:tcPr>
            <w:tcW w:w="387" w:type="pct"/>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2F91937C" w14:textId="3C9CFBC6" w:rsidR="004F7B3C" w:rsidRPr="00675DBC" w:rsidRDefault="0001213C" w:rsidP="00706D8F">
            <w:pPr>
              <w:spacing w:line="288" w:lineRule="auto"/>
              <w:rPr>
                <w:sz w:val="22"/>
                <w:szCs w:val="22"/>
              </w:rPr>
            </w:pPr>
            <w:r w:rsidRPr="00675DBC">
              <w:rPr>
                <w:sz w:val="22"/>
                <w:szCs w:val="22"/>
              </w:rPr>
              <w:t>3</w:t>
            </w:r>
          </w:p>
        </w:tc>
        <w:tc>
          <w:tcPr>
            <w:tcW w:w="1159" w:type="pct"/>
            <w:gridSpan w:val="3"/>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7ED3BD75" w14:textId="77777777" w:rsidR="004F7B3C" w:rsidRPr="00675DBC" w:rsidRDefault="004F7B3C" w:rsidP="00706D8F">
            <w:pPr>
              <w:spacing w:line="288" w:lineRule="auto"/>
              <w:rPr>
                <w:sz w:val="22"/>
                <w:szCs w:val="22"/>
              </w:rPr>
            </w:pPr>
            <w:r w:rsidRPr="00675DBC">
              <w:rPr>
                <w:sz w:val="22"/>
                <w:szCs w:val="22"/>
              </w:rPr>
              <w:t>3.2 of which, course:</w:t>
            </w:r>
          </w:p>
        </w:tc>
        <w:tc>
          <w:tcPr>
            <w:tcW w:w="323" w:type="pct"/>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1C18214D" w14:textId="01B1A8B0" w:rsidR="004F7B3C" w:rsidRPr="00675DBC" w:rsidRDefault="00D15E58" w:rsidP="00706D8F">
            <w:pPr>
              <w:spacing w:line="288" w:lineRule="auto"/>
              <w:rPr>
                <w:sz w:val="22"/>
                <w:szCs w:val="22"/>
              </w:rPr>
            </w:pPr>
            <w:r w:rsidRPr="00675DBC">
              <w:rPr>
                <w:sz w:val="22"/>
                <w:szCs w:val="22"/>
              </w:rPr>
              <w:t>2</w:t>
            </w:r>
          </w:p>
        </w:tc>
        <w:tc>
          <w:tcPr>
            <w:tcW w:w="928" w:type="pct"/>
            <w:tcBorders>
              <w:top w:val="single" w:sz="12" w:space="0" w:color="auto"/>
              <w:left w:val="single" w:sz="6" w:space="0" w:color="auto"/>
              <w:bottom w:val="single" w:sz="6" w:space="0" w:color="auto"/>
              <w:right w:val="single" w:sz="6" w:space="0" w:color="auto"/>
            </w:tcBorders>
            <w:vAlign w:val="center"/>
          </w:tcPr>
          <w:p w14:paraId="64C23ABF" w14:textId="77777777" w:rsidR="004F7B3C" w:rsidRPr="00675DBC" w:rsidRDefault="004F7B3C" w:rsidP="00706D8F">
            <w:pPr>
              <w:spacing w:line="288" w:lineRule="auto"/>
              <w:rPr>
                <w:sz w:val="22"/>
                <w:szCs w:val="22"/>
              </w:rPr>
            </w:pPr>
            <w:r w:rsidRPr="00675DBC">
              <w:rPr>
                <w:sz w:val="22"/>
                <w:szCs w:val="22"/>
              </w:rPr>
              <w:t>3.3 applications:</w:t>
            </w:r>
          </w:p>
        </w:tc>
        <w:tc>
          <w:tcPr>
            <w:tcW w:w="437" w:type="pct"/>
            <w:tcBorders>
              <w:top w:val="single" w:sz="12" w:space="0" w:color="auto"/>
              <w:left w:val="single" w:sz="6" w:space="0" w:color="auto"/>
              <w:bottom w:val="single" w:sz="6" w:space="0" w:color="auto"/>
              <w:right w:val="single" w:sz="12" w:space="0" w:color="auto"/>
            </w:tcBorders>
            <w:vAlign w:val="center"/>
          </w:tcPr>
          <w:p w14:paraId="0A549EEF" w14:textId="0A1BC48E" w:rsidR="004F7B3C" w:rsidRPr="00675DBC" w:rsidRDefault="0001213C" w:rsidP="00B645C5">
            <w:pPr>
              <w:spacing w:line="288" w:lineRule="auto"/>
              <w:jc w:val="center"/>
              <w:rPr>
                <w:sz w:val="22"/>
                <w:szCs w:val="22"/>
              </w:rPr>
            </w:pPr>
            <w:r w:rsidRPr="00675DBC">
              <w:rPr>
                <w:sz w:val="22"/>
                <w:szCs w:val="22"/>
              </w:rPr>
              <w:t>1</w:t>
            </w:r>
          </w:p>
        </w:tc>
      </w:tr>
      <w:tr w:rsidR="004F7B3C" w:rsidRPr="00675DBC" w14:paraId="3DE1F923" w14:textId="77777777" w:rsidTr="004F7B3C">
        <w:tc>
          <w:tcPr>
            <w:tcW w:w="1766" w:type="pct"/>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299C78A9" w14:textId="77777777" w:rsidR="004F7B3C" w:rsidRPr="00675DBC" w:rsidRDefault="004F7B3C" w:rsidP="004F7B3C">
            <w:pPr>
              <w:spacing w:line="288" w:lineRule="auto"/>
              <w:rPr>
                <w:sz w:val="22"/>
                <w:szCs w:val="22"/>
              </w:rPr>
            </w:pPr>
            <w:r w:rsidRPr="00675DBC">
              <w:rPr>
                <w:sz w:val="22"/>
                <w:szCs w:val="22"/>
              </w:rPr>
              <w:t>3.4 Total hours in the curriculum</w:t>
            </w:r>
          </w:p>
        </w:tc>
        <w:tc>
          <w:tcPr>
            <w:tcW w:w="387"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72CDA90F" w14:textId="038960CC" w:rsidR="004F7B3C" w:rsidRPr="00675DBC" w:rsidRDefault="0001213C" w:rsidP="00706D8F">
            <w:pPr>
              <w:spacing w:line="288" w:lineRule="auto"/>
              <w:rPr>
                <w:sz w:val="22"/>
                <w:szCs w:val="22"/>
              </w:rPr>
            </w:pPr>
            <w:r w:rsidRPr="00675DBC">
              <w:rPr>
                <w:sz w:val="22"/>
                <w:szCs w:val="22"/>
              </w:rPr>
              <w:t>42</w:t>
            </w:r>
          </w:p>
        </w:tc>
        <w:tc>
          <w:tcPr>
            <w:tcW w:w="1159" w:type="pct"/>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56DB9118" w14:textId="77777777" w:rsidR="004F7B3C" w:rsidRPr="00675DBC" w:rsidRDefault="004F7B3C" w:rsidP="00706D8F">
            <w:pPr>
              <w:spacing w:line="288" w:lineRule="auto"/>
              <w:rPr>
                <w:sz w:val="22"/>
                <w:szCs w:val="22"/>
              </w:rPr>
            </w:pPr>
            <w:r w:rsidRPr="00675DBC">
              <w:rPr>
                <w:sz w:val="22"/>
                <w:szCs w:val="22"/>
              </w:rPr>
              <w:t>3.5 of which, course:</w:t>
            </w:r>
          </w:p>
        </w:tc>
        <w:tc>
          <w:tcPr>
            <w:tcW w:w="323"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405A2E3E" w14:textId="4B311161" w:rsidR="004F7B3C" w:rsidRPr="00675DBC" w:rsidRDefault="00D15E58" w:rsidP="00706D8F">
            <w:pPr>
              <w:spacing w:line="288" w:lineRule="auto"/>
              <w:rPr>
                <w:sz w:val="22"/>
                <w:szCs w:val="22"/>
              </w:rPr>
            </w:pPr>
            <w:r w:rsidRPr="00675DBC">
              <w:rPr>
                <w:sz w:val="22"/>
                <w:szCs w:val="22"/>
              </w:rPr>
              <w:t>28</w:t>
            </w:r>
          </w:p>
        </w:tc>
        <w:tc>
          <w:tcPr>
            <w:tcW w:w="92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ACE946" w14:textId="77777777" w:rsidR="004F7B3C" w:rsidRPr="00675DBC" w:rsidRDefault="004F7B3C" w:rsidP="00706D8F">
            <w:pPr>
              <w:spacing w:line="288" w:lineRule="auto"/>
              <w:rPr>
                <w:sz w:val="22"/>
                <w:szCs w:val="22"/>
              </w:rPr>
            </w:pPr>
            <w:r w:rsidRPr="00675DBC">
              <w:rPr>
                <w:sz w:val="22"/>
                <w:szCs w:val="22"/>
              </w:rPr>
              <w:t>3.6 applications:</w:t>
            </w:r>
          </w:p>
        </w:tc>
        <w:tc>
          <w:tcPr>
            <w:tcW w:w="437" w:type="pct"/>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2A7DF9B9" w14:textId="7BF667BD" w:rsidR="004F7B3C" w:rsidRPr="00675DBC" w:rsidRDefault="0001213C" w:rsidP="00B645C5">
            <w:pPr>
              <w:spacing w:line="288" w:lineRule="auto"/>
              <w:jc w:val="center"/>
              <w:rPr>
                <w:sz w:val="22"/>
                <w:szCs w:val="22"/>
              </w:rPr>
            </w:pPr>
            <w:r w:rsidRPr="00675DBC">
              <w:rPr>
                <w:sz w:val="22"/>
                <w:szCs w:val="22"/>
              </w:rPr>
              <w:t>14</w:t>
            </w:r>
          </w:p>
        </w:tc>
      </w:tr>
      <w:tr w:rsidR="006E61D7" w:rsidRPr="00675DBC" w14:paraId="43726B7C" w14:textId="77777777" w:rsidTr="00706D8F">
        <w:tc>
          <w:tcPr>
            <w:tcW w:w="4563" w:type="pct"/>
            <w:gridSpan w:val="8"/>
            <w:tcBorders>
              <w:top w:val="single" w:sz="6" w:space="0" w:color="auto"/>
              <w:left w:val="single" w:sz="12" w:space="0" w:color="auto"/>
              <w:bottom w:val="single" w:sz="6" w:space="0" w:color="auto"/>
              <w:right w:val="single" w:sz="6" w:space="0" w:color="auto"/>
            </w:tcBorders>
            <w:vAlign w:val="center"/>
          </w:tcPr>
          <w:p w14:paraId="211F7FC5" w14:textId="77777777" w:rsidR="006E61D7" w:rsidRPr="00675DBC" w:rsidRDefault="006E61D7" w:rsidP="00706D8F">
            <w:pPr>
              <w:spacing w:line="288" w:lineRule="auto"/>
              <w:rPr>
                <w:b/>
                <w:bCs/>
                <w:sz w:val="22"/>
                <w:szCs w:val="22"/>
              </w:rPr>
            </w:pPr>
            <w:r w:rsidRPr="00675DBC">
              <w:rPr>
                <w:b/>
                <w:bCs/>
                <w:sz w:val="22"/>
                <w:szCs w:val="22"/>
              </w:rPr>
              <w:t>Individual study</w:t>
            </w:r>
          </w:p>
        </w:tc>
        <w:tc>
          <w:tcPr>
            <w:tcW w:w="437" w:type="pct"/>
            <w:tcBorders>
              <w:top w:val="single" w:sz="6" w:space="0" w:color="auto"/>
              <w:left w:val="single" w:sz="6" w:space="0" w:color="auto"/>
              <w:bottom w:val="single" w:sz="6" w:space="0" w:color="auto"/>
              <w:right w:val="single" w:sz="12" w:space="0" w:color="auto"/>
            </w:tcBorders>
            <w:vAlign w:val="center"/>
          </w:tcPr>
          <w:p w14:paraId="50756A0E" w14:textId="77777777" w:rsidR="006E61D7" w:rsidRPr="00675DBC" w:rsidRDefault="00E0456D" w:rsidP="00B645C5">
            <w:pPr>
              <w:spacing w:line="288" w:lineRule="auto"/>
              <w:jc w:val="center"/>
              <w:rPr>
                <w:b/>
                <w:bCs/>
                <w:sz w:val="22"/>
                <w:szCs w:val="22"/>
              </w:rPr>
            </w:pPr>
            <w:r w:rsidRPr="00675DBC">
              <w:rPr>
                <w:b/>
                <w:bCs/>
                <w:sz w:val="22"/>
                <w:szCs w:val="22"/>
              </w:rPr>
              <w:t>h</w:t>
            </w:r>
            <w:r w:rsidR="006E61D7" w:rsidRPr="00675DBC">
              <w:rPr>
                <w:b/>
                <w:bCs/>
                <w:sz w:val="22"/>
                <w:szCs w:val="22"/>
              </w:rPr>
              <w:t>ours</w:t>
            </w:r>
          </w:p>
        </w:tc>
      </w:tr>
      <w:tr w:rsidR="006E61D7" w:rsidRPr="00675DBC" w14:paraId="6E8A32AE" w14:textId="77777777" w:rsidTr="00706D8F">
        <w:tc>
          <w:tcPr>
            <w:tcW w:w="4563" w:type="pct"/>
            <w:gridSpan w:val="8"/>
            <w:tcBorders>
              <w:top w:val="single" w:sz="6" w:space="0" w:color="auto"/>
              <w:left w:val="single" w:sz="12" w:space="0" w:color="auto"/>
              <w:bottom w:val="single" w:sz="6" w:space="0" w:color="auto"/>
              <w:right w:val="single" w:sz="6" w:space="0" w:color="auto"/>
            </w:tcBorders>
            <w:vAlign w:val="center"/>
          </w:tcPr>
          <w:p w14:paraId="17924A11" w14:textId="77777777" w:rsidR="006E61D7" w:rsidRPr="00675DBC" w:rsidRDefault="006E61D7" w:rsidP="00706D8F">
            <w:pPr>
              <w:spacing w:line="288" w:lineRule="auto"/>
              <w:rPr>
                <w:sz w:val="22"/>
                <w:szCs w:val="22"/>
              </w:rPr>
            </w:pPr>
            <w:r w:rsidRPr="00675DBC">
              <w:rPr>
                <w:sz w:val="22"/>
                <w:szCs w:val="22"/>
              </w:rPr>
              <w:t>Manual, lecture material and notes, bibliography</w:t>
            </w:r>
          </w:p>
        </w:tc>
        <w:tc>
          <w:tcPr>
            <w:tcW w:w="437" w:type="pct"/>
            <w:tcBorders>
              <w:top w:val="single" w:sz="6" w:space="0" w:color="auto"/>
              <w:left w:val="single" w:sz="6" w:space="0" w:color="auto"/>
              <w:bottom w:val="single" w:sz="6" w:space="0" w:color="auto"/>
              <w:right w:val="single" w:sz="12" w:space="0" w:color="auto"/>
            </w:tcBorders>
            <w:vAlign w:val="center"/>
          </w:tcPr>
          <w:p w14:paraId="623035BB" w14:textId="34C4631A" w:rsidR="006E61D7" w:rsidRPr="00675DBC" w:rsidRDefault="0001213C" w:rsidP="00B645C5">
            <w:pPr>
              <w:autoSpaceDE w:val="0"/>
              <w:spacing w:line="288" w:lineRule="auto"/>
              <w:jc w:val="center"/>
              <w:rPr>
                <w:sz w:val="22"/>
                <w:szCs w:val="22"/>
              </w:rPr>
            </w:pPr>
            <w:r w:rsidRPr="00675DBC">
              <w:rPr>
                <w:sz w:val="22"/>
                <w:szCs w:val="22"/>
              </w:rPr>
              <w:t>20</w:t>
            </w:r>
          </w:p>
        </w:tc>
      </w:tr>
      <w:tr w:rsidR="006E61D7" w:rsidRPr="00675DBC" w14:paraId="47EE4FCD" w14:textId="77777777" w:rsidTr="00706D8F">
        <w:tc>
          <w:tcPr>
            <w:tcW w:w="4563" w:type="pct"/>
            <w:gridSpan w:val="8"/>
            <w:tcBorders>
              <w:top w:val="single" w:sz="6" w:space="0" w:color="auto"/>
              <w:left w:val="single" w:sz="12" w:space="0" w:color="auto"/>
              <w:bottom w:val="single" w:sz="6" w:space="0" w:color="auto"/>
              <w:right w:val="single" w:sz="6" w:space="0" w:color="auto"/>
            </w:tcBorders>
            <w:vAlign w:val="center"/>
          </w:tcPr>
          <w:p w14:paraId="46C71EB1" w14:textId="77777777" w:rsidR="006E61D7" w:rsidRPr="00675DBC" w:rsidRDefault="006E61D7" w:rsidP="00706D8F">
            <w:pPr>
              <w:spacing w:line="288" w:lineRule="auto"/>
              <w:rPr>
                <w:sz w:val="22"/>
                <w:szCs w:val="22"/>
              </w:rPr>
            </w:pPr>
            <w:r w:rsidRPr="00675DBC">
              <w:rPr>
                <w:sz w:val="22"/>
                <w:szCs w:val="22"/>
              </w:rPr>
              <w:t>Supplementary study in the library, online and in the field</w:t>
            </w:r>
          </w:p>
        </w:tc>
        <w:tc>
          <w:tcPr>
            <w:tcW w:w="437" w:type="pct"/>
            <w:tcBorders>
              <w:top w:val="single" w:sz="6" w:space="0" w:color="auto"/>
              <w:left w:val="single" w:sz="6" w:space="0" w:color="auto"/>
              <w:bottom w:val="single" w:sz="6" w:space="0" w:color="auto"/>
              <w:right w:val="single" w:sz="12" w:space="0" w:color="auto"/>
            </w:tcBorders>
            <w:vAlign w:val="center"/>
          </w:tcPr>
          <w:p w14:paraId="5FF15247" w14:textId="33DB8B2F" w:rsidR="006E61D7" w:rsidRPr="00675DBC" w:rsidRDefault="0001213C" w:rsidP="00B645C5">
            <w:pPr>
              <w:autoSpaceDE w:val="0"/>
              <w:spacing w:line="288" w:lineRule="auto"/>
              <w:jc w:val="center"/>
              <w:rPr>
                <w:sz w:val="22"/>
                <w:szCs w:val="22"/>
              </w:rPr>
            </w:pPr>
            <w:r w:rsidRPr="00675DBC">
              <w:rPr>
                <w:sz w:val="22"/>
                <w:szCs w:val="22"/>
              </w:rPr>
              <w:t>20</w:t>
            </w:r>
          </w:p>
        </w:tc>
      </w:tr>
      <w:tr w:rsidR="006E61D7" w:rsidRPr="00675DBC" w14:paraId="6FCF57DD" w14:textId="77777777" w:rsidTr="00706D8F">
        <w:tc>
          <w:tcPr>
            <w:tcW w:w="4563" w:type="pct"/>
            <w:gridSpan w:val="8"/>
            <w:tcBorders>
              <w:top w:val="single" w:sz="6" w:space="0" w:color="auto"/>
              <w:left w:val="single" w:sz="12" w:space="0" w:color="auto"/>
              <w:bottom w:val="single" w:sz="6" w:space="0" w:color="auto"/>
              <w:right w:val="single" w:sz="6" w:space="0" w:color="auto"/>
            </w:tcBorders>
            <w:vAlign w:val="center"/>
          </w:tcPr>
          <w:p w14:paraId="1C78356E" w14:textId="77777777" w:rsidR="006E61D7" w:rsidRPr="00675DBC" w:rsidRDefault="006E61D7" w:rsidP="00706D8F">
            <w:pPr>
              <w:spacing w:line="288" w:lineRule="auto"/>
              <w:rPr>
                <w:sz w:val="22"/>
                <w:szCs w:val="22"/>
              </w:rPr>
            </w:pPr>
            <w:r w:rsidRPr="00675DBC">
              <w:rPr>
                <w:sz w:val="22"/>
                <w:szCs w:val="22"/>
              </w:rPr>
              <w:t>Preparation for seminars/laboratory works, homework, reports, portfolios, essays</w:t>
            </w:r>
          </w:p>
        </w:tc>
        <w:tc>
          <w:tcPr>
            <w:tcW w:w="437" w:type="pct"/>
            <w:tcBorders>
              <w:top w:val="single" w:sz="6" w:space="0" w:color="auto"/>
              <w:left w:val="single" w:sz="6" w:space="0" w:color="auto"/>
              <w:bottom w:val="single" w:sz="6" w:space="0" w:color="auto"/>
              <w:right w:val="single" w:sz="12" w:space="0" w:color="auto"/>
            </w:tcBorders>
            <w:vAlign w:val="center"/>
          </w:tcPr>
          <w:p w14:paraId="4AA67B27" w14:textId="67F311A9" w:rsidR="006E61D7" w:rsidRPr="00675DBC" w:rsidRDefault="0001213C" w:rsidP="00B645C5">
            <w:pPr>
              <w:autoSpaceDE w:val="0"/>
              <w:spacing w:line="288" w:lineRule="auto"/>
              <w:jc w:val="center"/>
              <w:rPr>
                <w:sz w:val="22"/>
                <w:szCs w:val="22"/>
              </w:rPr>
            </w:pPr>
            <w:r w:rsidRPr="00675DBC">
              <w:rPr>
                <w:sz w:val="22"/>
                <w:szCs w:val="22"/>
              </w:rPr>
              <w:t>14</w:t>
            </w:r>
          </w:p>
        </w:tc>
      </w:tr>
      <w:tr w:rsidR="006E61D7" w:rsidRPr="00675DBC" w14:paraId="034B77E8" w14:textId="77777777" w:rsidTr="00706D8F">
        <w:tc>
          <w:tcPr>
            <w:tcW w:w="4563" w:type="pct"/>
            <w:gridSpan w:val="8"/>
            <w:tcBorders>
              <w:top w:val="single" w:sz="6" w:space="0" w:color="auto"/>
              <w:left w:val="single" w:sz="12" w:space="0" w:color="auto"/>
              <w:bottom w:val="single" w:sz="6" w:space="0" w:color="auto"/>
              <w:right w:val="single" w:sz="6" w:space="0" w:color="auto"/>
            </w:tcBorders>
            <w:vAlign w:val="center"/>
          </w:tcPr>
          <w:p w14:paraId="006AAB2E" w14:textId="77777777" w:rsidR="006E61D7" w:rsidRPr="00675DBC" w:rsidRDefault="006E61D7" w:rsidP="00706D8F">
            <w:pPr>
              <w:spacing w:line="288" w:lineRule="auto"/>
              <w:rPr>
                <w:sz w:val="22"/>
                <w:szCs w:val="22"/>
              </w:rPr>
            </w:pPr>
            <w:r w:rsidRPr="00675DBC">
              <w:rPr>
                <w:sz w:val="22"/>
                <w:szCs w:val="22"/>
              </w:rPr>
              <w:t>Tutoring</w:t>
            </w:r>
          </w:p>
        </w:tc>
        <w:tc>
          <w:tcPr>
            <w:tcW w:w="437" w:type="pct"/>
            <w:tcBorders>
              <w:top w:val="single" w:sz="6" w:space="0" w:color="auto"/>
              <w:left w:val="single" w:sz="6" w:space="0" w:color="auto"/>
              <w:bottom w:val="single" w:sz="6" w:space="0" w:color="auto"/>
              <w:right w:val="single" w:sz="12" w:space="0" w:color="auto"/>
            </w:tcBorders>
            <w:vAlign w:val="center"/>
          </w:tcPr>
          <w:p w14:paraId="1735BAC9" w14:textId="72F966D2" w:rsidR="006E61D7" w:rsidRPr="00675DBC" w:rsidRDefault="0001213C" w:rsidP="00B645C5">
            <w:pPr>
              <w:autoSpaceDE w:val="0"/>
              <w:spacing w:line="288" w:lineRule="auto"/>
              <w:jc w:val="center"/>
              <w:rPr>
                <w:sz w:val="22"/>
                <w:szCs w:val="22"/>
              </w:rPr>
            </w:pPr>
            <w:r w:rsidRPr="00675DBC">
              <w:rPr>
                <w:sz w:val="22"/>
                <w:szCs w:val="22"/>
              </w:rPr>
              <w:t>2</w:t>
            </w:r>
          </w:p>
        </w:tc>
      </w:tr>
      <w:tr w:rsidR="006E61D7" w:rsidRPr="00675DBC" w14:paraId="0B4423D1" w14:textId="77777777" w:rsidTr="00706D8F">
        <w:tc>
          <w:tcPr>
            <w:tcW w:w="4563" w:type="pct"/>
            <w:gridSpan w:val="8"/>
            <w:tcBorders>
              <w:top w:val="single" w:sz="6" w:space="0" w:color="auto"/>
              <w:left w:val="single" w:sz="12" w:space="0" w:color="auto"/>
              <w:bottom w:val="single" w:sz="6" w:space="0" w:color="auto"/>
              <w:right w:val="single" w:sz="6" w:space="0" w:color="auto"/>
            </w:tcBorders>
            <w:vAlign w:val="center"/>
          </w:tcPr>
          <w:p w14:paraId="0143B7D2" w14:textId="77777777" w:rsidR="006E61D7" w:rsidRPr="00675DBC" w:rsidRDefault="006E61D7" w:rsidP="00706D8F">
            <w:pPr>
              <w:spacing w:line="288" w:lineRule="auto"/>
              <w:rPr>
                <w:sz w:val="22"/>
                <w:szCs w:val="22"/>
              </w:rPr>
            </w:pPr>
            <w:r w:rsidRPr="00675DBC">
              <w:rPr>
                <w:sz w:val="22"/>
                <w:szCs w:val="22"/>
              </w:rPr>
              <w:t>Exams and tests</w:t>
            </w:r>
          </w:p>
        </w:tc>
        <w:tc>
          <w:tcPr>
            <w:tcW w:w="437" w:type="pct"/>
            <w:tcBorders>
              <w:top w:val="single" w:sz="6" w:space="0" w:color="auto"/>
              <w:left w:val="single" w:sz="6" w:space="0" w:color="auto"/>
              <w:bottom w:val="single" w:sz="6" w:space="0" w:color="auto"/>
              <w:right w:val="single" w:sz="12" w:space="0" w:color="auto"/>
            </w:tcBorders>
            <w:vAlign w:val="center"/>
          </w:tcPr>
          <w:p w14:paraId="1DEF956C" w14:textId="64EA6BBD" w:rsidR="006E61D7" w:rsidRPr="00675DBC" w:rsidRDefault="0001213C" w:rsidP="00B645C5">
            <w:pPr>
              <w:autoSpaceDE w:val="0"/>
              <w:spacing w:line="288" w:lineRule="auto"/>
              <w:jc w:val="center"/>
              <w:rPr>
                <w:sz w:val="22"/>
                <w:szCs w:val="22"/>
              </w:rPr>
            </w:pPr>
            <w:r w:rsidRPr="00675DBC">
              <w:rPr>
                <w:sz w:val="22"/>
                <w:szCs w:val="22"/>
              </w:rPr>
              <w:t>2</w:t>
            </w:r>
          </w:p>
        </w:tc>
      </w:tr>
      <w:tr w:rsidR="006E61D7" w:rsidRPr="00675DBC" w14:paraId="718B45F4" w14:textId="77777777" w:rsidTr="00706D8F">
        <w:tc>
          <w:tcPr>
            <w:tcW w:w="4563" w:type="pct"/>
            <w:gridSpan w:val="8"/>
            <w:tcBorders>
              <w:top w:val="single" w:sz="6" w:space="0" w:color="auto"/>
              <w:left w:val="single" w:sz="12" w:space="0" w:color="auto"/>
              <w:bottom w:val="single" w:sz="12" w:space="0" w:color="auto"/>
              <w:right w:val="single" w:sz="6" w:space="0" w:color="auto"/>
            </w:tcBorders>
            <w:vAlign w:val="center"/>
          </w:tcPr>
          <w:p w14:paraId="501EADDD" w14:textId="77777777" w:rsidR="006E61D7" w:rsidRPr="00675DBC" w:rsidRDefault="006E61D7" w:rsidP="00706D8F">
            <w:pPr>
              <w:spacing w:line="288" w:lineRule="auto"/>
              <w:rPr>
                <w:sz w:val="22"/>
                <w:szCs w:val="22"/>
              </w:rPr>
            </w:pPr>
            <w:r w:rsidRPr="00675DBC">
              <w:rPr>
                <w:sz w:val="22"/>
                <w:szCs w:val="22"/>
              </w:rPr>
              <w:t>Other activities</w:t>
            </w:r>
          </w:p>
        </w:tc>
        <w:tc>
          <w:tcPr>
            <w:tcW w:w="437" w:type="pct"/>
            <w:tcBorders>
              <w:top w:val="single" w:sz="6" w:space="0" w:color="auto"/>
              <w:left w:val="single" w:sz="6" w:space="0" w:color="auto"/>
              <w:bottom w:val="single" w:sz="12" w:space="0" w:color="auto"/>
              <w:right w:val="single" w:sz="12" w:space="0" w:color="auto"/>
            </w:tcBorders>
            <w:vAlign w:val="center"/>
          </w:tcPr>
          <w:p w14:paraId="4400E62E" w14:textId="77777777" w:rsidR="006E61D7" w:rsidRPr="00675DBC" w:rsidRDefault="006E61D7" w:rsidP="00706D8F">
            <w:pPr>
              <w:spacing w:line="288" w:lineRule="auto"/>
              <w:rPr>
                <w:sz w:val="22"/>
                <w:szCs w:val="22"/>
              </w:rPr>
            </w:pPr>
          </w:p>
        </w:tc>
      </w:tr>
      <w:tr w:rsidR="006E61D7" w:rsidRPr="00675DBC" w14:paraId="043D5420" w14:textId="77777777" w:rsidTr="00706D8F">
        <w:trPr>
          <w:gridAfter w:val="4"/>
          <w:wAfter w:w="2456" w:type="pct"/>
        </w:trPr>
        <w:tc>
          <w:tcPr>
            <w:tcW w:w="294" w:type="pct"/>
            <w:tcBorders>
              <w:top w:val="single" w:sz="12" w:space="0" w:color="auto"/>
              <w:left w:val="single" w:sz="12" w:space="0" w:color="auto"/>
              <w:bottom w:val="single" w:sz="6" w:space="0" w:color="auto"/>
              <w:right w:val="single" w:sz="6" w:space="0" w:color="auto"/>
            </w:tcBorders>
            <w:shd w:val="clear" w:color="auto" w:fill="D9D9D9" w:themeFill="background1" w:themeFillShade="D9"/>
            <w:vAlign w:val="center"/>
          </w:tcPr>
          <w:p w14:paraId="07079A47" w14:textId="77777777" w:rsidR="006E61D7" w:rsidRPr="00675DBC" w:rsidRDefault="006E61D7" w:rsidP="00706D8F">
            <w:pPr>
              <w:spacing w:line="288" w:lineRule="auto"/>
              <w:rPr>
                <w:sz w:val="22"/>
                <w:szCs w:val="22"/>
              </w:rPr>
            </w:pPr>
            <w:r w:rsidRPr="00675DBC">
              <w:rPr>
                <w:sz w:val="22"/>
                <w:szCs w:val="22"/>
              </w:rPr>
              <w:t>3.7</w:t>
            </w:r>
          </w:p>
        </w:tc>
        <w:tc>
          <w:tcPr>
            <w:tcW w:w="1876" w:type="pct"/>
            <w:gridSpan w:val="3"/>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49B65A5A" w14:textId="77777777" w:rsidR="006E61D7" w:rsidRPr="00675DBC" w:rsidRDefault="006E61D7" w:rsidP="00706D8F">
            <w:pPr>
              <w:spacing w:line="288" w:lineRule="auto"/>
              <w:rPr>
                <w:sz w:val="22"/>
                <w:szCs w:val="22"/>
              </w:rPr>
            </w:pPr>
            <w:r w:rsidRPr="00675DBC">
              <w:rPr>
                <w:sz w:val="22"/>
                <w:szCs w:val="22"/>
              </w:rPr>
              <w:t>Total hours of individual study</w:t>
            </w:r>
          </w:p>
        </w:tc>
        <w:tc>
          <w:tcPr>
            <w:tcW w:w="374" w:type="pct"/>
            <w:tcBorders>
              <w:top w:val="single" w:sz="12" w:space="0" w:color="auto"/>
              <w:left w:val="single" w:sz="6" w:space="0" w:color="auto"/>
              <w:bottom w:val="single" w:sz="6" w:space="0" w:color="auto"/>
              <w:right w:val="single" w:sz="12" w:space="0" w:color="auto"/>
            </w:tcBorders>
            <w:shd w:val="clear" w:color="auto" w:fill="D9D9D9" w:themeFill="background1" w:themeFillShade="D9"/>
            <w:vAlign w:val="center"/>
          </w:tcPr>
          <w:p w14:paraId="73B51040" w14:textId="3D194094" w:rsidR="006E61D7" w:rsidRPr="00675DBC" w:rsidRDefault="0001213C" w:rsidP="00B645C5">
            <w:pPr>
              <w:spacing w:line="288" w:lineRule="auto"/>
              <w:jc w:val="center"/>
              <w:rPr>
                <w:sz w:val="22"/>
                <w:szCs w:val="22"/>
              </w:rPr>
            </w:pPr>
            <w:r w:rsidRPr="00675DBC">
              <w:rPr>
                <w:sz w:val="22"/>
                <w:szCs w:val="22"/>
              </w:rPr>
              <w:t>58</w:t>
            </w:r>
          </w:p>
        </w:tc>
      </w:tr>
      <w:tr w:rsidR="006E61D7" w:rsidRPr="00675DBC" w14:paraId="28C8B368" w14:textId="77777777" w:rsidTr="00706D8F">
        <w:trPr>
          <w:gridAfter w:val="4"/>
          <w:wAfter w:w="2456" w:type="pct"/>
        </w:trPr>
        <w:tc>
          <w:tcPr>
            <w:tcW w:w="294" w:type="pct"/>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3FD10041" w14:textId="77777777" w:rsidR="006E61D7" w:rsidRPr="00675DBC" w:rsidRDefault="006E61D7" w:rsidP="00706D8F">
            <w:pPr>
              <w:spacing w:line="288" w:lineRule="auto"/>
              <w:rPr>
                <w:sz w:val="22"/>
                <w:szCs w:val="22"/>
              </w:rPr>
            </w:pPr>
            <w:r w:rsidRPr="00675DBC">
              <w:rPr>
                <w:sz w:val="22"/>
                <w:szCs w:val="22"/>
              </w:rPr>
              <w:t>3.8</w:t>
            </w:r>
          </w:p>
        </w:tc>
        <w:tc>
          <w:tcPr>
            <w:tcW w:w="1876" w:type="pct"/>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0039308" w14:textId="77777777" w:rsidR="006E61D7" w:rsidRPr="00675DBC" w:rsidRDefault="006E61D7" w:rsidP="00706D8F">
            <w:pPr>
              <w:spacing w:line="288" w:lineRule="auto"/>
              <w:rPr>
                <w:sz w:val="22"/>
                <w:szCs w:val="22"/>
              </w:rPr>
            </w:pPr>
            <w:r w:rsidRPr="00675DBC">
              <w:rPr>
                <w:sz w:val="22"/>
                <w:szCs w:val="22"/>
              </w:rPr>
              <w:t>Total hours per semester</w:t>
            </w:r>
          </w:p>
        </w:tc>
        <w:tc>
          <w:tcPr>
            <w:tcW w:w="374" w:type="pct"/>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342C7672" w14:textId="0494644C" w:rsidR="006E61D7" w:rsidRPr="00675DBC" w:rsidRDefault="00181F4F" w:rsidP="00B645C5">
            <w:pPr>
              <w:spacing w:line="288" w:lineRule="auto"/>
              <w:jc w:val="center"/>
              <w:rPr>
                <w:sz w:val="22"/>
                <w:szCs w:val="22"/>
              </w:rPr>
            </w:pPr>
            <w:r w:rsidRPr="00675DBC">
              <w:rPr>
                <w:sz w:val="22"/>
                <w:szCs w:val="22"/>
              </w:rPr>
              <w:t>100</w:t>
            </w:r>
          </w:p>
        </w:tc>
      </w:tr>
      <w:tr w:rsidR="006E61D7" w:rsidRPr="00675DBC" w14:paraId="28B6C976" w14:textId="77777777" w:rsidTr="00706D8F">
        <w:trPr>
          <w:gridAfter w:val="4"/>
          <w:wAfter w:w="2456" w:type="pct"/>
        </w:trPr>
        <w:tc>
          <w:tcPr>
            <w:tcW w:w="294" w:type="pct"/>
            <w:tcBorders>
              <w:top w:val="single" w:sz="6" w:space="0" w:color="auto"/>
              <w:left w:val="single" w:sz="12" w:space="0" w:color="auto"/>
              <w:bottom w:val="single" w:sz="12" w:space="0" w:color="auto"/>
              <w:right w:val="single" w:sz="6" w:space="0" w:color="auto"/>
            </w:tcBorders>
            <w:shd w:val="clear" w:color="auto" w:fill="D9D9D9" w:themeFill="background1" w:themeFillShade="D9"/>
            <w:vAlign w:val="center"/>
          </w:tcPr>
          <w:p w14:paraId="369754E7" w14:textId="77777777" w:rsidR="006E61D7" w:rsidRPr="00675DBC" w:rsidRDefault="006E61D7" w:rsidP="00706D8F">
            <w:pPr>
              <w:spacing w:line="288" w:lineRule="auto"/>
              <w:rPr>
                <w:sz w:val="22"/>
                <w:szCs w:val="22"/>
              </w:rPr>
            </w:pPr>
            <w:r w:rsidRPr="00675DBC">
              <w:rPr>
                <w:sz w:val="22"/>
                <w:szCs w:val="22"/>
              </w:rPr>
              <w:t>3.9</w:t>
            </w:r>
          </w:p>
        </w:tc>
        <w:tc>
          <w:tcPr>
            <w:tcW w:w="1876" w:type="pct"/>
            <w:gridSpan w:val="3"/>
            <w:tcBorders>
              <w:top w:val="single" w:sz="6" w:space="0" w:color="auto"/>
              <w:left w:val="single" w:sz="6" w:space="0" w:color="auto"/>
              <w:bottom w:val="single" w:sz="12" w:space="0" w:color="auto"/>
              <w:right w:val="single" w:sz="6" w:space="0" w:color="auto"/>
            </w:tcBorders>
            <w:shd w:val="clear" w:color="auto" w:fill="D9D9D9" w:themeFill="background1" w:themeFillShade="D9"/>
            <w:vAlign w:val="center"/>
          </w:tcPr>
          <w:p w14:paraId="66A0FDA1" w14:textId="77777777" w:rsidR="006E61D7" w:rsidRPr="00675DBC" w:rsidRDefault="006E61D7" w:rsidP="00706D8F">
            <w:pPr>
              <w:spacing w:line="288" w:lineRule="auto"/>
              <w:rPr>
                <w:sz w:val="22"/>
                <w:szCs w:val="22"/>
              </w:rPr>
            </w:pPr>
            <w:r w:rsidRPr="00675DBC">
              <w:rPr>
                <w:sz w:val="22"/>
                <w:szCs w:val="22"/>
              </w:rPr>
              <w:t>Number of credit points</w:t>
            </w:r>
          </w:p>
        </w:tc>
        <w:tc>
          <w:tcPr>
            <w:tcW w:w="374" w:type="pct"/>
            <w:tcBorders>
              <w:top w:val="single" w:sz="6" w:space="0" w:color="auto"/>
              <w:left w:val="single" w:sz="6" w:space="0" w:color="auto"/>
              <w:bottom w:val="single" w:sz="12" w:space="0" w:color="auto"/>
              <w:right w:val="single" w:sz="12" w:space="0" w:color="auto"/>
            </w:tcBorders>
            <w:shd w:val="clear" w:color="auto" w:fill="D9D9D9" w:themeFill="background1" w:themeFillShade="D9"/>
            <w:vAlign w:val="center"/>
          </w:tcPr>
          <w:p w14:paraId="492EEFEA" w14:textId="67648DB0" w:rsidR="006E61D7" w:rsidRPr="00675DBC" w:rsidRDefault="0001213C" w:rsidP="00B645C5">
            <w:pPr>
              <w:spacing w:line="288" w:lineRule="auto"/>
              <w:jc w:val="center"/>
              <w:rPr>
                <w:sz w:val="22"/>
                <w:szCs w:val="22"/>
              </w:rPr>
            </w:pPr>
            <w:r w:rsidRPr="00675DBC">
              <w:rPr>
                <w:sz w:val="22"/>
                <w:szCs w:val="22"/>
              </w:rPr>
              <w:t>4</w:t>
            </w:r>
          </w:p>
        </w:tc>
      </w:tr>
    </w:tbl>
    <w:p w14:paraId="075B8B76" w14:textId="77777777" w:rsidR="006E61D7" w:rsidRPr="00675DBC" w:rsidRDefault="006E61D7" w:rsidP="00706D8F">
      <w:pPr>
        <w:spacing w:line="288" w:lineRule="auto"/>
        <w:rPr>
          <w:sz w:val="22"/>
          <w:szCs w:val="22"/>
        </w:rPr>
      </w:pPr>
    </w:p>
    <w:p w14:paraId="5E01EE4E" w14:textId="77777777" w:rsidR="006E61D7" w:rsidRPr="00675DBC" w:rsidRDefault="006E61D7" w:rsidP="00706D8F">
      <w:pPr>
        <w:numPr>
          <w:ilvl w:val="0"/>
          <w:numId w:val="1"/>
        </w:numPr>
        <w:spacing w:line="288" w:lineRule="auto"/>
        <w:ind w:left="426" w:hanging="426"/>
        <w:rPr>
          <w:b/>
          <w:sz w:val="22"/>
          <w:szCs w:val="22"/>
        </w:rPr>
      </w:pPr>
      <w:r w:rsidRPr="00675DBC">
        <w:rPr>
          <w:b/>
          <w:sz w:val="22"/>
          <w:szCs w:val="22"/>
        </w:rPr>
        <w:t>Pre-requisites (where appropriate)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2815"/>
        <w:gridCol w:w="6195"/>
      </w:tblGrid>
      <w:tr w:rsidR="006E61D7" w:rsidRPr="00675DBC" w14:paraId="33393A61" w14:textId="77777777" w:rsidTr="00706D8F">
        <w:tc>
          <w:tcPr>
            <w:tcW w:w="491" w:type="dxa"/>
            <w:vAlign w:val="center"/>
          </w:tcPr>
          <w:p w14:paraId="0B200845" w14:textId="77777777" w:rsidR="006E61D7" w:rsidRPr="00675DBC" w:rsidRDefault="006E61D7" w:rsidP="00706D8F">
            <w:pPr>
              <w:spacing w:line="288" w:lineRule="auto"/>
              <w:rPr>
                <w:sz w:val="22"/>
                <w:szCs w:val="22"/>
              </w:rPr>
            </w:pPr>
            <w:r w:rsidRPr="00675DBC">
              <w:rPr>
                <w:sz w:val="22"/>
                <w:szCs w:val="22"/>
              </w:rPr>
              <w:t>4.1</w:t>
            </w:r>
          </w:p>
        </w:tc>
        <w:tc>
          <w:tcPr>
            <w:tcW w:w="2835" w:type="dxa"/>
            <w:vAlign w:val="center"/>
          </w:tcPr>
          <w:p w14:paraId="66EA020D" w14:textId="77777777" w:rsidR="006E61D7" w:rsidRPr="00675DBC" w:rsidRDefault="006E61D7" w:rsidP="00706D8F">
            <w:pPr>
              <w:spacing w:line="288" w:lineRule="auto"/>
              <w:rPr>
                <w:sz w:val="22"/>
                <w:szCs w:val="22"/>
              </w:rPr>
            </w:pPr>
            <w:r w:rsidRPr="00675DBC">
              <w:rPr>
                <w:sz w:val="22"/>
                <w:szCs w:val="22"/>
              </w:rPr>
              <w:t xml:space="preserve">Curriculum </w:t>
            </w:r>
          </w:p>
        </w:tc>
        <w:tc>
          <w:tcPr>
            <w:tcW w:w="6274" w:type="dxa"/>
            <w:vAlign w:val="center"/>
          </w:tcPr>
          <w:p w14:paraId="3A5D9566" w14:textId="73EEF0B6" w:rsidR="006E61D7" w:rsidRPr="00675DBC" w:rsidRDefault="006E61D7" w:rsidP="000A370C">
            <w:pPr>
              <w:spacing w:line="288" w:lineRule="auto"/>
              <w:rPr>
                <w:color w:val="FFFFFF"/>
                <w:sz w:val="22"/>
                <w:szCs w:val="22"/>
              </w:rPr>
            </w:pPr>
          </w:p>
        </w:tc>
      </w:tr>
      <w:tr w:rsidR="006E61D7" w:rsidRPr="00675DBC" w14:paraId="19BB07CC" w14:textId="77777777" w:rsidTr="00706D8F">
        <w:tc>
          <w:tcPr>
            <w:tcW w:w="491" w:type="dxa"/>
            <w:vAlign w:val="center"/>
          </w:tcPr>
          <w:p w14:paraId="35816A4A" w14:textId="77777777" w:rsidR="006E61D7" w:rsidRPr="00675DBC" w:rsidRDefault="006E61D7" w:rsidP="00706D8F">
            <w:pPr>
              <w:spacing w:line="288" w:lineRule="auto"/>
              <w:rPr>
                <w:sz w:val="22"/>
                <w:szCs w:val="22"/>
              </w:rPr>
            </w:pPr>
            <w:r w:rsidRPr="00675DBC">
              <w:rPr>
                <w:sz w:val="22"/>
                <w:szCs w:val="22"/>
              </w:rPr>
              <w:t>4.2</w:t>
            </w:r>
          </w:p>
        </w:tc>
        <w:tc>
          <w:tcPr>
            <w:tcW w:w="2835" w:type="dxa"/>
            <w:vAlign w:val="center"/>
          </w:tcPr>
          <w:p w14:paraId="40D76490" w14:textId="77777777" w:rsidR="006E61D7" w:rsidRPr="00675DBC" w:rsidRDefault="006E61D7" w:rsidP="00706D8F">
            <w:pPr>
              <w:spacing w:line="288" w:lineRule="auto"/>
              <w:rPr>
                <w:sz w:val="22"/>
                <w:szCs w:val="22"/>
              </w:rPr>
            </w:pPr>
            <w:r w:rsidRPr="00675DBC">
              <w:rPr>
                <w:sz w:val="22"/>
                <w:szCs w:val="22"/>
              </w:rPr>
              <w:t>Competence</w:t>
            </w:r>
          </w:p>
        </w:tc>
        <w:tc>
          <w:tcPr>
            <w:tcW w:w="6274" w:type="dxa"/>
            <w:vAlign w:val="center"/>
          </w:tcPr>
          <w:p w14:paraId="2239AD53" w14:textId="30956CA8" w:rsidR="006E61D7" w:rsidRPr="00675DBC" w:rsidRDefault="006E61D7" w:rsidP="00706D8F">
            <w:pPr>
              <w:spacing w:line="288" w:lineRule="auto"/>
              <w:rPr>
                <w:sz w:val="22"/>
                <w:szCs w:val="22"/>
              </w:rPr>
            </w:pPr>
          </w:p>
        </w:tc>
      </w:tr>
    </w:tbl>
    <w:p w14:paraId="3726CAE4" w14:textId="77777777" w:rsidR="006E61D7" w:rsidRPr="00675DBC" w:rsidRDefault="006E61D7" w:rsidP="00706D8F">
      <w:pPr>
        <w:spacing w:line="288" w:lineRule="auto"/>
        <w:rPr>
          <w:sz w:val="22"/>
          <w:szCs w:val="22"/>
        </w:rPr>
      </w:pPr>
    </w:p>
    <w:p w14:paraId="29737C77" w14:textId="77777777" w:rsidR="00E65333" w:rsidRPr="00675DBC" w:rsidRDefault="00E65333" w:rsidP="00706D8F">
      <w:pPr>
        <w:spacing w:line="288" w:lineRule="auto"/>
        <w:rPr>
          <w:sz w:val="22"/>
          <w:szCs w:val="22"/>
        </w:rPr>
      </w:pPr>
    </w:p>
    <w:p w14:paraId="4B115AFB" w14:textId="77777777" w:rsidR="006E61D7" w:rsidRPr="00675DBC" w:rsidRDefault="006E61D7" w:rsidP="00706D8F">
      <w:pPr>
        <w:numPr>
          <w:ilvl w:val="0"/>
          <w:numId w:val="1"/>
        </w:numPr>
        <w:spacing w:line="288" w:lineRule="auto"/>
        <w:ind w:left="426" w:hanging="426"/>
        <w:rPr>
          <w:b/>
          <w:sz w:val="22"/>
          <w:szCs w:val="22"/>
        </w:rPr>
      </w:pPr>
      <w:r w:rsidRPr="00675DBC">
        <w:rPr>
          <w:b/>
          <w:sz w:val="22"/>
          <w:szCs w:val="22"/>
        </w:rPr>
        <w:t>Requirements (where appropriate)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5"/>
        <w:gridCol w:w="2810"/>
        <w:gridCol w:w="6196"/>
      </w:tblGrid>
      <w:tr w:rsidR="000A370C" w:rsidRPr="00675DBC" w14:paraId="435ECDE5" w14:textId="77777777" w:rsidTr="000A370C">
        <w:tc>
          <w:tcPr>
            <w:tcW w:w="495" w:type="dxa"/>
            <w:vAlign w:val="center"/>
          </w:tcPr>
          <w:p w14:paraId="73DC3B27" w14:textId="77777777" w:rsidR="000A370C" w:rsidRPr="00675DBC" w:rsidRDefault="000A370C" w:rsidP="00706D8F">
            <w:pPr>
              <w:spacing w:line="288" w:lineRule="auto"/>
              <w:rPr>
                <w:sz w:val="22"/>
                <w:szCs w:val="22"/>
              </w:rPr>
            </w:pPr>
            <w:r w:rsidRPr="00675DBC">
              <w:rPr>
                <w:sz w:val="22"/>
                <w:szCs w:val="22"/>
              </w:rPr>
              <w:t>5.1</w:t>
            </w:r>
          </w:p>
        </w:tc>
        <w:tc>
          <w:tcPr>
            <w:tcW w:w="2835" w:type="dxa"/>
            <w:vAlign w:val="center"/>
          </w:tcPr>
          <w:p w14:paraId="62D63D8E" w14:textId="77777777" w:rsidR="000A370C" w:rsidRPr="00675DBC" w:rsidRDefault="000A370C" w:rsidP="00706D8F">
            <w:pPr>
              <w:spacing w:line="288" w:lineRule="auto"/>
              <w:rPr>
                <w:sz w:val="22"/>
                <w:szCs w:val="22"/>
              </w:rPr>
            </w:pPr>
            <w:r w:rsidRPr="00675DBC">
              <w:rPr>
                <w:sz w:val="22"/>
                <w:szCs w:val="22"/>
              </w:rPr>
              <w:t>For the course</w:t>
            </w:r>
          </w:p>
        </w:tc>
        <w:tc>
          <w:tcPr>
            <w:tcW w:w="6274" w:type="dxa"/>
          </w:tcPr>
          <w:p w14:paraId="50044A20" w14:textId="77777777" w:rsidR="000A370C" w:rsidRPr="00675DBC" w:rsidRDefault="000A370C" w:rsidP="000A370C">
            <w:pPr>
              <w:pBdr>
                <w:top w:val="nil"/>
                <w:left w:val="nil"/>
                <w:bottom w:val="nil"/>
                <w:right w:val="nil"/>
                <w:between w:val="nil"/>
                <w:bar w:val="nil"/>
              </w:pBdr>
              <w:jc w:val="both"/>
              <w:rPr>
                <w:rFonts w:eastAsia="Calibri"/>
                <w:color w:val="000000"/>
                <w:sz w:val="22"/>
                <w:szCs w:val="22"/>
                <w:u w:color="000000"/>
                <w:bdr w:val="nil"/>
              </w:rPr>
            </w:pPr>
            <w:r w:rsidRPr="00675DBC">
              <w:rPr>
                <w:rFonts w:eastAsia="Calibri"/>
                <w:color w:val="000000"/>
                <w:sz w:val="22"/>
                <w:szCs w:val="22"/>
                <w:u w:color="000000"/>
                <w:bdr w:val="nil"/>
              </w:rPr>
              <w:t>Classroom with blackboard, video-projector.</w:t>
            </w:r>
          </w:p>
          <w:p w14:paraId="4F9C89C9" w14:textId="77777777" w:rsidR="000A370C" w:rsidRPr="00675DBC" w:rsidRDefault="000A370C" w:rsidP="000A370C">
            <w:pPr>
              <w:jc w:val="both"/>
              <w:rPr>
                <w:sz w:val="22"/>
                <w:szCs w:val="22"/>
              </w:rPr>
            </w:pPr>
            <w:r w:rsidRPr="00675DBC">
              <w:rPr>
                <w:rFonts w:eastAsia="Calibri"/>
                <w:sz w:val="22"/>
                <w:szCs w:val="22"/>
                <w:lang w:eastAsia="zh-CN"/>
              </w:rPr>
              <w:t xml:space="preserve">Students will participate </w:t>
            </w:r>
            <w:proofErr w:type="gramStart"/>
            <w:r w:rsidRPr="00675DBC">
              <w:rPr>
                <w:rFonts w:eastAsia="Calibri"/>
                <w:sz w:val="22"/>
                <w:szCs w:val="22"/>
                <w:lang w:eastAsia="zh-CN"/>
              </w:rPr>
              <w:t>to</w:t>
            </w:r>
            <w:proofErr w:type="gramEnd"/>
            <w:r w:rsidRPr="00675DBC">
              <w:rPr>
                <w:rFonts w:eastAsia="Calibri"/>
                <w:sz w:val="22"/>
                <w:szCs w:val="22"/>
                <w:lang w:eastAsia="zh-CN"/>
              </w:rPr>
              <w:t xml:space="preserve"> courses and applications without </w:t>
            </w:r>
            <w:proofErr w:type="gramStart"/>
            <w:r w:rsidRPr="00675DBC">
              <w:rPr>
                <w:rFonts w:eastAsia="Calibri"/>
                <w:sz w:val="22"/>
                <w:szCs w:val="22"/>
                <w:lang w:eastAsia="zh-CN"/>
              </w:rPr>
              <w:t>opened mobile phones</w:t>
            </w:r>
            <w:proofErr w:type="gramEnd"/>
            <w:r w:rsidRPr="00675DBC">
              <w:rPr>
                <w:rFonts w:eastAsia="Calibri"/>
                <w:sz w:val="22"/>
                <w:szCs w:val="22"/>
                <w:lang w:eastAsia="zh-CN"/>
              </w:rPr>
              <w:t xml:space="preserve">. Moreover, phone-calls will not be tolerated during courses, </w:t>
            </w:r>
            <w:proofErr w:type="spellStart"/>
            <w:proofErr w:type="gramStart"/>
            <w:r w:rsidRPr="00675DBC">
              <w:rPr>
                <w:rFonts w:eastAsia="Calibri"/>
                <w:sz w:val="22"/>
                <w:szCs w:val="22"/>
                <w:lang w:eastAsia="zh-CN"/>
              </w:rPr>
              <w:t>nore</w:t>
            </w:r>
            <w:proofErr w:type="spellEnd"/>
            <w:proofErr w:type="gramEnd"/>
            <w:r w:rsidRPr="00675DBC">
              <w:rPr>
                <w:rFonts w:eastAsia="Calibri"/>
                <w:sz w:val="22"/>
                <w:szCs w:val="22"/>
                <w:lang w:eastAsia="zh-CN"/>
              </w:rPr>
              <w:t xml:space="preserve"> leaving the class </w:t>
            </w:r>
            <w:proofErr w:type="gramStart"/>
            <w:r w:rsidRPr="00675DBC">
              <w:rPr>
                <w:rFonts w:eastAsia="Calibri"/>
                <w:sz w:val="22"/>
                <w:szCs w:val="22"/>
                <w:lang w:eastAsia="zh-CN"/>
              </w:rPr>
              <w:t>for answering</w:t>
            </w:r>
            <w:proofErr w:type="gramEnd"/>
            <w:r w:rsidRPr="00675DBC">
              <w:rPr>
                <w:rFonts w:eastAsia="Calibri"/>
                <w:sz w:val="22"/>
                <w:szCs w:val="22"/>
                <w:lang w:eastAsia="zh-CN"/>
              </w:rPr>
              <w:t xml:space="preserve"> personal phone-calls.</w:t>
            </w:r>
          </w:p>
        </w:tc>
      </w:tr>
      <w:tr w:rsidR="000A370C" w:rsidRPr="00675DBC" w14:paraId="3C8337A8" w14:textId="77777777" w:rsidTr="000A370C">
        <w:tc>
          <w:tcPr>
            <w:tcW w:w="495" w:type="dxa"/>
            <w:vAlign w:val="center"/>
          </w:tcPr>
          <w:p w14:paraId="270D96EB" w14:textId="77777777" w:rsidR="000A370C" w:rsidRPr="00675DBC" w:rsidRDefault="000A370C" w:rsidP="00706D8F">
            <w:pPr>
              <w:spacing w:line="288" w:lineRule="auto"/>
              <w:rPr>
                <w:sz w:val="22"/>
                <w:szCs w:val="22"/>
              </w:rPr>
            </w:pPr>
            <w:r w:rsidRPr="00675DBC">
              <w:rPr>
                <w:sz w:val="22"/>
                <w:szCs w:val="22"/>
              </w:rPr>
              <w:t>5.2</w:t>
            </w:r>
          </w:p>
        </w:tc>
        <w:tc>
          <w:tcPr>
            <w:tcW w:w="2835" w:type="dxa"/>
            <w:vAlign w:val="center"/>
          </w:tcPr>
          <w:p w14:paraId="4F638F36" w14:textId="77777777" w:rsidR="000A370C" w:rsidRPr="00675DBC" w:rsidRDefault="000A370C" w:rsidP="00706D8F">
            <w:pPr>
              <w:spacing w:line="288" w:lineRule="auto"/>
              <w:rPr>
                <w:sz w:val="22"/>
                <w:szCs w:val="22"/>
              </w:rPr>
            </w:pPr>
            <w:r w:rsidRPr="00675DBC">
              <w:rPr>
                <w:sz w:val="22"/>
                <w:szCs w:val="22"/>
              </w:rPr>
              <w:t>For the applications</w:t>
            </w:r>
          </w:p>
        </w:tc>
        <w:tc>
          <w:tcPr>
            <w:tcW w:w="6274" w:type="dxa"/>
          </w:tcPr>
          <w:p w14:paraId="3979DC4A" w14:textId="77777777" w:rsidR="000A370C" w:rsidRPr="00675DBC" w:rsidRDefault="000A370C" w:rsidP="000A370C">
            <w:pPr>
              <w:pBdr>
                <w:top w:val="nil"/>
                <w:left w:val="nil"/>
                <w:bottom w:val="nil"/>
                <w:right w:val="nil"/>
                <w:between w:val="nil"/>
                <w:bar w:val="nil"/>
              </w:pBdr>
              <w:shd w:val="clear" w:color="auto" w:fill="FFFFFF"/>
              <w:jc w:val="both"/>
              <w:rPr>
                <w:rFonts w:eastAsia="Calibri"/>
                <w:color w:val="000000"/>
                <w:sz w:val="22"/>
                <w:szCs w:val="22"/>
                <w:u w:color="000000"/>
                <w:bdr w:val="nil"/>
              </w:rPr>
            </w:pPr>
            <w:r w:rsidRPr="00675DBC">
              <w:rPr>
                <w:rFonts w:eastAsia="Calibri"/>
                <w:color w:val="000000"/>
                <w:sz w:val="22"/>
                <w:szCs w:val="22"/>
                <w:u w:color="000000"/>
                <w:bdr w:val="nil"/>
              </w:rPr>
              <w:t xml:space="preserve">Classroom with computers, software packages (for estimations and planning the construction works). </w:t>
            </w:r>
          </w:p>
          <w:p w14:paraId="1304DC46" w14:textId="77777777" w:rsidR="000A370C" w:rsidRPr="00675DBC" w:rsidRDefault="000A370C" w:rsidP="000A370C">
            <w:pPr>
              <w:jc w:val="both"/>
              <w:rPr>
                <w:sz w:val="22"/>
                <w:szCs w:val="22"/>
              </w:rPr>
            </w:pPr>
            <w:r w:rsidRPr="00675DBC">
              <w:rPr>
                <w:rFonts w:eastAsia="Calibri"/>
                <w:sz w:val="22"/>
                <w:szCs w:val="22"/>
                <w:lang w:eastAsia="zh-CN"/>
              </w:rPr>
              <w:lastRenderedPageBreak/>
              <w:t>The timeline for delivering the application project is mutually established with the students. For late delivery of the application project, the students will be punished by 1 point per day of delay.</w:t>
            </w:r>
          </w:p>
        </w:tc>
      </w:tr>
    </w:tbl>
    <w:p w14:paraId="10FAF3C9" w14:textId="77777777" w:rsidR="007A6B95" w:rsidRPr="00675DBC" w:rsidRDefault="007A6B95" w:rsidP="00706D8F">
      <w:pPr>
        <w:spacing w:line="288" w:lineRule="auto"/>
        <w:rPr>
          <w:sz w:val="22"/>
          <w:szCs w:val="22"/>
        </w:rPr>
      </w:pPr>
    </w:p>
    <w:p w14:paraId="06673200" w14:textId="77777777" w:rsidR="006E61D7" w:rsidRPr="00675DBC" w:rsidRDefault="006E61D7" w:rsidP="00706D8F">
      <w:pPr>
        <w:numPr>
          <w:ilvl w:val="0"/>
          <w:numId w:val="1"/>
        </w:numPr>
        <w:spacing w:line="288" w:lineRule="auto"/>
        <w:ind w:left="426" w:hanging="426"/>
        <w:rPr>
          <w:b/>
          <w:sz w:val="22"/>
          <w:szCs w:val="22"/>
        </w:rPr>
      </w:pPr>
      <w:r w:rsidRPr="00675DBC">
        <w:rPr>
          <w:b/>
          <w:sz w:val="22"/>
          <w:szCs w:val="22"/>
        </w:rPr>
        <w:t>Specific competences</w:t>
      </w:r>
    </w:p>
    <w:tbl>
      <w:tblPr>
        <w:tblW w:w="96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709"/>
        <w:gridCol w:w="8891"/>
      </w:tblGrid>
      <w:tr w:rsidR="006E61D7" w:rsidRPr="00675DBC" w14:paraId="59D9AF67" w14:textId="77777777" w:rsidTr="00207CBA">
        <w:trPr>
          <w:trHeight w:val="1673"/>
        </w:trPr>
        <w:tc>
          <w:tcPr>
            <w:tcW w:w="709" w:type="dxa"/>
            <w:shd w:val="clear" w:color="auto" w:fill="D9D9D9" w:themeFill="background1" w:themeFillShade="D9"/>
            <w:textDirection w:val="btLr"/>
            <w:vAlign w:val="center"/>
          </w:tcPr>
          <w:p w14:paraId="574C96D6" w14:textId="5E0519C9" w:rsidR="006E61D7" w:rsidRPr="00675DBC" w:rsidRDefault="006E61D7" w:rsidP="00207CBA">
            <w:pPr>
              <w:spacing w:line="288" w:lineRule="auto"/>
              <w:ind w:left="360" w:right="113"/>
              <w:jc w:val="center"/>
              <w:rPr>
                <w:sz w:val="22"/>
                <w:szCs w:val="22"/>
              </w:rPr>
            </w:pPr>
            <w:r w:rsidRPr="00675DBC">
              <w:rPr>
                <w:sz w:val="22"/>
                <w:szCs w:val="22"/>
              </w:rPr>
              <w:t>Professional</w:t>
            </w:r>
            <w:r w:rsidR="00207CBA" w:rsidRPr="00675DBC">
              <w:rPr>
                <w:sz w:val="22"/>
                <w:szCs w:val="22"/>
              </w:rPr>
              <w:t xml:space="preserve"> </w:t>
            </w:r>
            <w:r w:rsidRPr="00675DBC">
              <w:rPr>
                <w:sz w:val="22"/>
                <w:szCs w:val="22"/>
              </w:rPr>
              <w:t>competences</w:t>
            </w:r>
          </w:p>
        </w:tc>
        <w:tc>
          <w:tcPr>
            <w:tcW w:w="8891" w:type="dxa"/>
            <w:shd w:val="clear" w:color="auto" w:fill="D9D9D9" w:themeFill="background1" w:themeFillShade="D9"/>
          </w:tcPr>
          <w:p w14:paraId="692E2485" w14:textId="77777777" w:rsidR="00207CBA" w:rsidRPr="00675DBC" w:rsidRDefault="00207CBA" w:rsidP="00207CBA">
            <w:pPr>
              <w:pBdr>
                <w:top w:val="nil"/>
                <w:left w:val="nil"/>
                <w:bottom w:val="nil"/>
                <w:right w:val="nil"/>
                <w:between w:val="nil"/>
                <w:bar w:val="nil"/>
              </w:pBdr>
              <w:snapToGrid w:val="0"/>
              <w:jc w:val="both"/>
              <w:rPr>
                <w:rFonts w:eastAsia="Arial Unicode MS"/>
                <w:color w:val="000000"/>
                <w:sz w:val="22"/>
                <w:szCs w:val="22"/>
                <w:u w:color="000000"/>
                <w:bdr w:val="nil"/>
              </w:rPr>
            </w:pPr>
            <w:r w:rsidRPr="00675DBC">
              <w:rPr>
                <w:rFonts w:eastAsia="Arial Unicode MS"/>
                <w:color w:val="000000"/>
                <w:sz w:val="22"/>
                <w:szCs w:val="22"/>
                <w:u w:color="000000"/>
                <w:bdr w:val="nil"/>
              </w:rPr>
              <w:t>Understanding and applying advanced integrated management principles, adapting them to the specific requirements of modern, technology-driven, and sustainable projects in the construction industry.</w:t>
            </w:r>
          </w:p>
          <w:p w14:paraId="572EA88B" w14:textId="77777777" w:rsidR="00207CBA" w:rsidRPr="00675DBC" w:rsidRDefault="00207CBA" w:rsidP="00207CBA">
            <w:pPr>
              <w:pBdr>
                <w:top w:val="nil"/>
                <w:left w:val="nil"/>
                <w:bottom w:val="nil"/>
                <w:right w:val="nil"/>
                <w:between w:val="nil"/>
                <w:bar w:val="nil"/>
              </w:pBdr>
              <w:snapToGrid w:val="0"/>
              <w:jc w:val="both"/>
              <w:rPr>
                <w:rFonts w:eastAsia="Arial Unicode MS"/>
                <w:color w:val="000000"/>
                <w:sz w:val="22"/>
                <w:szCs w:val="22"/>
                <w:u w:color="000000"/>
                <w:bdr w:val="nil"/>
              </w:rPr>
            </w:pPr>
            <w:r w:rsidRPr="00675DBC">
              <w:rPr>
                <w:rFonts w:eastAsia="Arial Unicode MS"/>
                <w:color w:val="000000"/>
                <w:sz w:val="22"/>
                <w:szCs w:val="22"/>
                <w:u w:color="000000"/>
                <w:bdr w:val="nil"/>
              </w:rPr>
              <w:t>Leading and optimizing construction execution processes using Common Data Environments (CDE) and BIM models for resource planning, monitoring, and control.</w:t>
            </w:r>
          </w:p>
          <w:p w14:paraId="379F6734" w14:textId="77777777" w:rsidR="00207CBA" w:rsidRPr="00675DBC" w:rsidRDefault="00207CBA" w:rsidP="00207CBA">
            <w:pPr>
              <w:pBdr>
                <w:top w:val="nil"/>
                <w:left w:val="nil"/>
                <w:bottom w:val="nil"/>
                <w:right w:val="nil"/>
                <w:between w:val="nil"/>
                <w:bar w:val="nil"/>
              </w:pBdr>
              <w:snapToGrid w:val="0"/>
              <w:jc w:val="both"/>
              <w:rPr>
                <w:rFonts w:eastAsia="Arial Unicode MS"/>
                <w:color w:val="000000"/>
                <w:sz w:val="22"/>
                <w:szCs w:val="22"/>
                <w:u w:color="000000"/>
                <w:bdr w:val="nil"/>
              </w:rPr>
            </w:pPr>
            <w:r w:rsidRPr="00675DBC">
              <w:rPr>
                <w:rFonts w:eastAsia="Arial Unicode MS"/>
                <w:color w:val="000000"/>
                <w:sz w:val="22"/>
                <w:szCs w:val="22"/>
                <w:u w:color="000000"/>
                <w:bdr w:val="nil"/>
              </w:rPr>
              <w:t>Conducting and interpreting Life Cycle Assessments (LCA) to substantiate technical and economic decisions in the selection of materials, equipment, and execution technologies.</w:t>
            </w:r>
          </w:p>
          <w:p w14:paraId="345BDFD1" w14:textId="77777777" w:rsidR="00207CBA" w:rsidRPr="00675DBC" w:rsidRDefault="00207CBA" w:rsidP="00207CBA">
            <w:pPr>
              <w:pBdr>
                <w:top w:val="nil"/>
                <w:left w:val="nil"/>
                <w:bottom w:val="nil"/>
                <w:right w:val="nil"/>
                <w:between w:val="nil"/>
                <w:bar w:val="nil"/>
              </w:pBdr>
              <w:snapToGrid w:val="0"/>
              <w:jc w:val="both"/>
              <w:rPr>
                <w:rFonts w:eastAsia="Arial Unicode MS"/>
                <w:color w:val="000000"/>
                <w:sz w:val="22"/>
                <w:szCs w:val="22"/>
                <w:u w:color="000000"/>
                <w:bdr w:val="nil"/>
              </w:rPr>
            </w:pPr>
            <w:r w:rsidRPr="00675DBC">
              <w:rPr>
                <w:rFonts w:eastAsia="Arial Unicode MS"/>
                <w:color w:val="000000"/>
                <w:sz w:val="22"/>
                <w:szCs w:val="22"/>
                <w:u w:color="000000"/>
                <w:bdr w:val="nil"/>
              </w:rPr>
              <w:t>Integrating sustainable innovation tactics and circular economy principles into all development and management phases of a civil engineering project.</w:t>
            </w:r>
          </w:p>
          <w:p w14:paraId="571E00BD" w14:textId="77777777" w:rsidR="00207CBA" w:rsidRPr="00675DBC" w:rsidRDefault="00207CBA" w:rsidP="00207CBA">
            <w:pPr>
              <w:pBdr>
                <w:top w:val="nil"/>
                <w:left w:val="nil"/>
                <w:bottom w:val="nil"/>
                <w:right w:val="nil"/>
                <w:between w:val="nil"/>
                <w:bar w:val="nil"/>
              </w:pBdr>
              <w:snapToGrid w:val="0"/>
              <w:jc w:val="both"/>
              <w:rPr>
                <w:rFonts w:eastAsia="Arial Unicode MS"/>
                <w:color w:val="000000"/>
                <w:sz w:val="22"/>
                <w:szCs w:val="22"/>
                <w:u w:color="000000"/>
                <w:bdr w:val="nil"/>
              </w:rPr>
            </w:pPr>
            <w:r w:rsidRPr="00675DBC">
              <w:rPr>
                <w:rFonts w:eastAsia="Arial Unicode MS"/>
                <w:color w:val="000000"/>
                <w:sz w:val="22"/>
                <w:szCs w:val="22"/>
                <w:u w:color="000000"/>
                <w:bdr w:val="nil"/>
              </w:rPr>
              <w:t>Utilizing critical reasoning and data analysis tools to optimize decision-making processes, reduce financial risks, and ensure contractual performance.</w:t>
            </w:r>
          </w:p>
          <w:p w14:paraId="24E29CE1" w14:textId="77777777" w:rsidR="00207CBA" w:rsidRPr="00675DBC" w:rsidRDefault="00207CBA" w:rsidP="00207CBA">
            <w:pPr>
              <w:pBdr>
                <w:top w:val="nil"/>
                <w:left w:val="nil"/>
                <w:bottom w:val="nil"/>
                <w:right w:val="nil"/>
                <w:between w:val="nil"/>
                <w:bar w:val="nil"/>
              </w:pBdr>
              <w:snapToGrid w:val="0"/>
              <w:jc w:val="both"/>
              <w:rPr>
                <w:rFonts w:eastAsia="Arial Unicode MS"/>
                <w:color w:val="000000"/>
                <w:sz w:val="22"/>
                <w:szCs w:val="22"/>
                <w:u w:color="000000"/>
                <w:bdr w:val="nil"/>
              </w:rPr>
            </w:pPr>
            <w:r w:rsidRPr="00675DBC">
              <w:rPr>
                <w:rFonts w:eastAsia="Arial Unicode MS"/>
                <w:color w:val="000000"/>
                <w:sz w:val="22"/>
                <w:szCs w:val="22"/>
                <w:u w:color="000000"/>
                <w:bdr w:val="nil"/>
              </w:rPr>
              <w:t>Implementing Green Human Resource Management (Green HRM) practices to develop high-performing, motivated project teams aligned with sustainability standards.</w:t>
            </w:r>
          </w:p>
          <w:p w14:paraId="5FB26501" w14:textId="05E0EB2C" w:rsidR="006E61D7" w:rsidRPr="00675DBC" w:rsidRDefault="00207CBA" w:rsidP="00207CBA">
            <w:pPr>
              <w:pBdr>
                <w:top w:val="nil"/>
                <w:left w:val="nil"/>
                <w:bottom w:val="nil"/>
                <w:right w:val="nil"/>
                <w:between w:val="nil"/>
                <w:bar w:val="nil"/>
              </w:pBdr>
              <w:snapToGrid w:val="0"/>
              <w:jc w:val="both"/>
              <w:rPr>
                <w:rFonts w:eastAsia="Arial Unicode MS"/>
                <w:color w:val="000000"/>
                <w:sz w:val="22"/>
                <w:szCs w:val="22"/>
                <w:u w:color="000000"/>
                <w:bdr w:val="nil"/>
              </w:rPr>
            </w:pPr>
            <w:r w:rsidRPr="00675DBC">
              <w:rPr>
                <w:rFonts w:eastAsia="Arial Unicode MS"/>
                <w:color w:val="000000"/>
                <w:sz w:val="22"/>
                <w:szCs w:val="22"/>
                <w:u w:color="000000"/>
                <w:bdr w:val="nil"/>
              </w:rPr>
              <w:t>Integrated management of budgets and schedules through digital platforms, directly correlating financial performance indicators with carbon footprint feasibility analyses</w:t>
            </w:r>
          </w:p>
        </w:tc>
      </w:tr>
      <w:tr w:rsidR="006E61D7" w:rsidRPr="00675DBC" w14:paraId="4821929E" w14:textId="77777777" w:rsidTr="00706D8F">
        <w:tblPrEx>
          <w:tblLook w:val="04A0" w:firstRow="1" w:lastRow="0" w:firstColumn="1" w:lastColumn="0" w:noHBand="0" w:noVBand="1"/>
        </w:tblPrEx>
        <w:trPr>
          <w:trHeight w:val="1443"/>
        </w:trPr>
        <w:tc>
          <w:tcPr>
            <w:tcW w:w="709" w:type="dxa"/>
            <w:shd w:val="clear" w:color="auto" w:fill="D9D9D9" w:themeFill="background1" w:themeFillShade="D9"/>
            <w:textDirection w:val="btLr"/>
            <w:vAlign w:val="center"/>
          </w:tcPr>
          <w:p w14:paraId="0F2AECAB" w14:textId="77777777" w:rsidR="006E61D7" w:rsidRPr="00675DBC" w:rsidRDefault="006E61D7" w:rsidP="00706D8F">
            <w:pPr>
              <w:spacing w:line="288" w:lineRule="auto"/>
              <w:ind w:left="113" w:right="113"/>
              <w:jc w:val="center"/>
              <w:rPr>
                <w:sz w:val="22"/>
                <w:szCs w:val="22"/>
              </w:rPr>
            </w:pPr>
            <w:r w:rsidRPr="00675DBC">
              <w:rPr>
                <w:sz w:val="22"/>
                <w:szCs w:val="22"/>
              </w:rPr>
              <w:t>Cross competences</w:t>
            </w:r>
          </w:p>
        </w:tc>
        <w:tc>
          <w:tcPr>
            <w:tcW w:w="8891" w:type="dxa"/>
            <w:shd w:val="clear" w:color="auto" w:fill="D9D9D9" w:themeFill="background1" w:themeFillShade="D9"/>
          </w:tcPr>
          <w:p w14:paraId="47913104" w14:textId="77777777" w:rsidR="00207CBA" w:rsidRPr="00675DBC" w:rsidRDefault="00207CBA" w:rsidP="00207CBA">
            <w:pPr>
              <w:pBdr>
                <w:top w:val="nil"/>
                <w:left w:val="nil"/>
                <w:bottom w:val="nil"/>
                <w:right w:val="nil"/>
                <w:between w:val="nil"/>
                <w:bar w:val="nil"/>
              </w:pBdr>
              <w:jc w:val="both"/>
              <w:rPr>
                <w:rFonts w:eastAsia="Arial Unicode MS"/>
                <w:color w:val="000000"/>
                <w:sz w:val="22"/>
                <w:szCs w:val="22"/>
                <w:u w:color="000000"/>
                <w:bdr w:val="nil"/>
              </w:rPr>
            </w:pPr>
            <w:r w:rsidRPr="00675DBC">
              <w:rPr>
                <w:rFonts w:eastAsia="Arial Unicode MS"/>
                <w:color w:val="000000"/>
                <w:sz w:val="22"/>
                <w:szCs w:val="22"/>
                <w:u w:color="000000"/>
                <w:bdr w:val="nil"/>
              </w:rPr>
              <w:t>Rigorously applying the principles, norms, and values of professional ethics, assuming responsible leadership for managerial decisions with technical, economic, and environmental impacts on the project.</w:t>
            </w:r>
          </w:p>
          <w:p w14:paraId="5E2B1B13" w14:textId="77777777" w:rsidR="00207CBA" w:rsidRPr="00675DBC" w:rsidRDefault="00207CBA" w:rsidP="00207CBA">
            <w:pPr>
              <w:pBdr>
                <w:top w:val="nil"/>
                <w:left w:val="nil"/>
                <w:bottom w:val="nil"/>
                <w:right w:val="nil"/>
                <w:between w:val="nil"/>
                <w:bar w:val="nil"/>
              </w:pBdr>
              <w:jc w:val="both"/>
              <w:rPr>
                <w:rFonts w:eastAsia="Arial Unicode MS"/>
                <w:color w:val="000000"/>
                <w:sz w:val="22"/>
                <w:szCs w:val="22"/>
                <w:u w:color="000000"/>
                <w:bdr w:val="nil"/>
              </w:rPr>
            </w:pPr>
            <w:r w:rsidRPr="00675DBC">
              <w:rPr>
                <w:rFonts w:eastAsia="Arial Unicode MS"/>
                <w:color w:val="000000"/>
                <w:sz w:val="22"/>
                <w:szCs w:val="22"/>
                <w:u w:color="000000"/>
                <w:bdr w:val="nil"/>
              </w:rPr>
              <w:t>Identifying roles and efficiently coordinating multidisciplinary teams, applying advanced techniques for negotiation, conflict management, and collaborative communication in digital environments.</w:t>
            </w:r>
          </w:p>
          <w:p w14:paraId="2C8EA202" w14:textId="77777777" w:rsidR="00207CBA" w:rsidRPr="00675DBC" w:rsidRDefault="00207CBA" w:rsidP="00207CBA">
            <w:pPr>
              <w:pBdr>
                <w:top w:val="nil"/>
                <w:left w:val="nil"/>
                <w:bottom w:val="nil"/>
                <w:right w:val="nil"/>
                <w:between w:val="nil"/>
                <w:bar w:val="nil"/>
              </w:pBdr>
              <w:jc w:val="both"/>
              <w:rPr>
                <w:rFonts w:eastAsia="Arial Unicode MS"/>
                <w:color w:val="000000"/>
                <w:sz w:val="22"/>
                <w:szCs w:val="22"/>
                <w:u w:color="000000"/>
                <w:bdr w:val="nil"/>
              </w:rPr>
            </w:pPr>
            <w:r w:rsidRPr="00675DBC">
              <w:rPr>
                <w:rFonts w:eastAsia="Arial Unicode MS"/>
                <w:color w:val="000000"/>
                <w:sz w:val="22"/>
                <w:szCs w:val="22"/>
                <w:u w:color="000000"/>
                <w:bdr w:val="nil"/>
              </w:rPr>
              <w:t>Actively promoting innovation and sustainable practices in the professional work environment, positively influencing the organizational culture on site and in relationships with business partners.</w:t>
            </w:r>
          </w:p>
          <w:p w14:paraId="45C8EC64" w14:textId="05E5FD3D" w:rsidR="006E61D7" w:rsidRPr="00675DBC" w:rsidRDefault="00207CBA" w:rsidP="00207CBA">
            <w:pPr>
              <w:pBdr>
                <w:top w:val="nil"/>
                <w:left w:val="nil"/>
                <w:bottom w:val="nil"/>
                <w:right w:val="nil"/>
                <w:between w:val="nil"/>
                <w:bar w:val="nil"/>
              </w:pBdr>
              <w:jc w:val="both"/>
              <w:rPr>
                <w:rFonts w:eastAsia="Arial Unicode MS"/>
                <w:color w:val="000000"/>
                <w:sz w:val="22"/>
                <w:szCs w:val="22"/>
                <w:u w:color="000000"/>
                <w:bdr w:val="nil"/>
              </w:rPr>
            </w:pPr>
            <w:r w:rsidRPr="00675DBC">
              <w:rPr>
                <w:rFonts w:eastAsia="Arial Unicode MS"/>
                <w:color w:val="000000"/>
                <w:sz w:val="22"/>
                <w:szCs w:val="22"/>
                <w:u w:color="000000"/>
                <w:bdr w:val="nil"/>
              </w:rPr>
              <w:t>Autonomously identifying opportunities for continuous life-long learning and capitalizing on complex professional information (e-learning platforms, specialized software, scientific databases) for rapid adaptation to innovations in civil engineering.</w:t>
            </w:r>
          </w:p>
        </w:tc>
      </w:tr>
    </w:tbl>
    <w:p w14:paraId="4B028C84" w14:textId="77777777" w:rsidR="006E61D7" w:rsidRPr="00675DBC" w:rsidRDefault="006E61D7" w:rsidP="00706D8F">
      <w:pPr>
        <w:spacing w:line="288" w:lineRule="auto"/>
        <w:rPr>
          <w:sz w:val="22"/>
          <w:szCs w:val="22"/>
        </w:rPr>
      </w:pPr>
    </w:p>
    <w:p w14:paraId="3BD58AFB" w14:textId="77777777" w:rsidR="006E61D7" w:rsidRPr="00675DBC" w:rsidRDefault="006E61D7" w:rsidP="00706D8F">
      <w:pPr>
        <w:numPr>
          <w:ilvl w:val="0"/>
          <w:numId w:val="1"/>
        </w:numPr>
        <w:spacing w:line="288" w:lineRule="auto"/>
        <w:ind w:left="426" w:hanging="426"/>
        <w:rPr>
          <w:b/>
          <w:sz w:val="22"/>
          <w:szCs w:val="22"/>
        </w:rPr>
      </w:pPr>
      <w:r w:rsidRPr="00675DBC">
        <w:rPr>
          <w:b/>
          <w:sz w:val="22"/>
          <w:szCs w:val="22"/>
        </w:rPr>
        <w:t xml:space="preserve">Discipline objectives (as results from the </w:t>
      </w:r>
      <w:r w:rsidRPr="00675DBC">
        <w:rPr>
          <w:b/>
          <w:i/>
          <w:sz w:val="22"/>
          <w:szCs w:val="22"/>
        </w:rPr>
        <w:t>key competences gained</w:t>
      </w:r>
      <w:r w:rsidRPr="00675DBC">
        <w:rPr>
          <w:b/>
          <w:sz w:val="22"/>
          <w:szCs w:val="22"/>
        </w:rPr>
        <w:t xml:space="preserve">) </w:t>
      </w:r>
    </w:p>
    <w:tbl>
      <w:tblPr>
        <w:tblW w:w="96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229"/>
        <w:gridCol w:w="7880"/>
      </w:tblGrid>
      <w:tr w:rsidR="006E61D7" w:rsidRPr="00675DBC" w14:paraId="278C0687" w14:textId="77777777" w:rsidTr="00DB7989">
        <w:tc>
          <w:tcPr>
            <w:tcW w:w="491" w:type="dxa"/>
            <w:shd w:val="clear" w:color="auto" w:fill="D9D9D9" w:themeFill="background1" w:themeFillShade="D9"/>
            <w:vAlign w:val="center"/>
          </w:tcPr>
          <w:p w14:paraId="0A418FA9" w14:textId="77777777" w:rsidR="006E61D7" w:rsidRPr="00675DBC" w:rsidRDefault="006E61D7" w:rsidP="00706D8F">
            <w:pPr>
              <w:spacing w:line="288" w:lineRule="auto"/>
              <w:rPr>
                <w:sz w:val="22"/>
                <w:szCs w:val="22"/>
              </w:rPr>
            </w:pPr>
            <w:r w:rsidRPr="00675DBC">
              <w:rPr>
                <w:sz w:val="22"/>
                <w:szCs w:val="22"/>
              </w:rPr>
              <w:t>7.1</w:t>
            </w:r>
          </w:p>
        </w:tc>
        <w:tc>
          <w:tcPr>
            <w:tcW w:w="1229" w:type="dxa"/>
            <w:shd w:val="clear" w:color="auto" w:fill="D9D9D9" w:themeFill="background1" w:themeFillShade="D9"/>
            <w:vAlign w:val="center"/>
          </w:tcPr>
          <w:p w14:paraId="1030FD05" w14:textId="77777777" w:rsidR="006E61D7" w:rsidRPr="00675DBC" w:rsidRDefault="006E61D7" w:rsidP="00706D8F">
            <w:pPr>
              <w:spacing w:line="288" w:lineRule="auto"/>
              <w:rPr>
                <w:sz w:val="22"/>
                <w:szCs w:val="22"/>
              </w:rPr>
            </w:pPr>
            <w:r w:rsidRPr="00675DBC">
              <w:rPr>
                <w:sz w:val="22"/>
                <w:szCs w:val="22"/>
              </w:rPr>
              <w:t>General objective</w:t>
            </w:r>
          </w:p>
        </w:tc>
        <w:tc>
          <w:tcPr>
            <w:tcW w:w="7880" w:type="dxa"/>
            <w:shd w:val="clear" w:color="auto" w:fill="D9D9D9" w:themeFill="background1" w:themeFillShade="D9"/>
            <w:vAlign w:val="center"/>
          </w:tcPr>
          <w:p w14:paraId="4C86FEAB" w14:textId="77777777" w:rsidR="00207CBA" w:rsidRPr="00675DBC" w:rsidRDefault="00207CBA" w:rsidP="00207CBA">
            <w:pPr>
              <w:tabs>
                <w:tab w:val="num" w:pos="258"/>
              </w:tabs>
              <w:suppressAutoHyphens/>
              <w:autoSpaceDE w:val="0"/>
              <w:jc w:val="both"/>
              <w:rPr>
                <w:rFonts w:eastAsia="TimesNewRomanPSMT"/>
                <w:sz w:val="22"/>
                <w:szCs w:val="22"/>
                <w:lang w:eastAsia="zh-CN"/>
              </w:rPr>
            </w:pPr>
            <w:r w:rsidRPr="00675DBC">
              <w:rPr>
                <w:rFonts w:eastAsia="TimesNewRomanPSMT"/>
                <w:sz w:val="22"/>
                <w:szCs w:val="22"/>
                <w:lang w:eastAsia="zh-CN"/>
              </w:rPr>
              <w:t>Understanding the essential role of integrated construction project management in the current context of digitalization, circular economy, and sustainable innovation.</w:t>
            </w:r>
          </w:p>
          <w:p w14:paraId="70E7038D" w14:textId="77777777" w:rsidR="00207CBA" w:rsidRPr="00675DBC" w:rsidRDefault="00207CBA" w:rsidP="00207CBA">
            <w:pPr>
              <w:tabs>
                <w:tab w:val="num" w:pos="258"/>
              </w:tabs>
              <w:suppressAutoHyphens/>
              <w:autoSpaceDE w:val="0"/>
              <w:jc w:val="both"/>
              <w:rPr>
                <w:rFonts w:eastAsia="TimesNewRomanPSMT"/>
                <w:sz w:val="22"/>
                <w:szCs w:val="22"/>
                <w:lang w:eastAsia="zh-CN"/>
              </w:rPr>
            </w:pPr>
            <w:r w:rsidRPr="00675DBC">
              <w:rPr>
                <w:rFonts w:eastAsia="TimesNewRomanPSMT"/>
                <w:sz w:val="22"/>
                <w:szCs w:val="22"/>
                <w:lang w:eastAsia="zh-CN"/>
              </w:rPr>
              <w:t>Developing the capacity to implement advanced methods for integrating project stages, utilizing technological platforms and approaches based on the building's life cycle assessment.</w:t>
            </w:r>
          </w:p>
          <w:p w14:paraId="369C5C41" w14:textId="76C801EE" w:rsidR="00DE39BE" w:rsidRPr="00675DBC" w:rsidRDefault="00207CBA" w:rsidP="00207CBA">
            <w:pPr>
              <w:tabs>
                <w:tab w:val="num" w:pos="258"/>
              </w:tabs>
              <w:suppressAutoHyphens/>
              <w:autoSpaceDE w:val="0"/>
              <w:jc w:val="both"/>
              <w:rPr>
                <w:rFonts w:eastAsia="TimesNewRomanPSMT"/>
                <w:sz w:val="22"/>
                <w:szCs w:val="22"/>
                <w:lang w:eastAsia="zh-CN"/>
              </w:rPr>
            </w:pPr>
            <w:r w:rsidRPr="00675DBC">
              <w:rPr>
                <w:rFonts w:eastAsia="TimesNewRomanPSMT"/>
                <w:sz w:val="22"/>
                <w:szCs w:val="22"/>
                <w:lang w:eastAsia="zh-CN"/>
              </w:rPr>
              <w:t>Training students for applied research and individual study in order to solve complex managerial challenges on modern construction sites.</w:t>
            </w:r>
          </w:p>
        </w:tc>
      </w:tr>
      <w:tr w:rsidR="006E61D7" w:rsidRPr="00675DBC" w14:paraId="3CE464E8" w14:textId="77777777" w:rsidTr="00DB7989">
        <w:tc>
          <w:tcPr>
            <w:tcW w:w="491" w:type="dxa"/>
            <w:shd w:val="clear" w:color="auto" w:fill="D9D9D9" w:themeFill="background1" w:themeFillShade="D9"/>
            <w:vAlign w:val="center"/>
          </w:tcPr>
          <w:p w14:paraId="41E32583" w14:textId="77777777" w:rsidR="006E61D7" w:rsidRPr="00675DBC" w:rsidRDefault="006E61D7" w:rsidP="00706D8F">
            <w:pPr>
              <w:spacing w:line="288" w:lineRule="auto"/>
              <w:rPr>
                <w:sz w:val="22"/>
                <w:szCs w:val="22"/>
              </w:rPr>
            </w:pPr>
            <w:r w:rsidRPr="00675DBC">
              <w:rPr>
                <w:sz w:val="22"/>
                <w:szCs w:val="22"/>
              </w:rPr>
              <w:t>7.2</w:t>
            </w:r>
          </w:p>
        </w:tc>
        <w:tc>
          <w:tcPr>
            <w:tcW w:w="1229" w:type="dxa"/>
            <w:shd w:val="clear" w:color="auto" w:fill="D9D9D9" w:themeFill="background1" w:themeFillShade="D9"/>
            <w:vAlign w:val="center"/>
          </w:tcPr>
          <w:p w14:paraId="4222DC78" w14:textId="77777777" w:rsidR="006E61D7" w:rsidRPr="00675DBC" w:rsidRDefault="006E61D7" w:rsidP="00207CBA">
            <w:pPr>
              <w:spacing w:line="288" w:lineRule="auto"/>
              <w:ind w:right="-110"/>
              <w:rPr>
                <w:sz w:val="22"/>
                <w:szCs w:val="22"/>
              </w:rPr>
            </w:pPr>
            <w:r w:rsidRPr="00675DBC">
              <w:rPr>
                <w:sz w:val="22"/>
                <w:szCs w:val="22"/>
              </w:rPr>
              <w:t>Specific objectives</w:t>
            </w:r>
          </w:p>
        </w:tc>
        <w:tc>
          <w:tcPr>
            <w:tcW w:w="7880" w:type="dxa"/>
            <w:shd w:val="clear" w:color="auto" w:fill="D9D9D9" w:themeFill="background1" w:themeFillShade="D9"/>
            <w:vAlign w:val="center"/>
          </w:tcPr>
          <w:p w14:paraId="06DB5FA6" w14:textId="13C918DD" w:rsidR="00207CBA" w:rsidRPr="00675DBC" w:rsidRDefault="00207CBA" w:rsidP="00207CBA">
            <w:pPr>
              <w:tabs>
                <w:tab w:val="num" w:pos="258"/>
              </w:tabs>
              <w:suppressAutoHyphens/>
              <w:autoSpaceDE w:val="0"/>
              <w:jc w:val="both"/>
              <w:rPr>
                <w:rFonts w:eastAsia="TimesNewRomanPSMT"/>
                <w:sz w:val="22"/>
                <w:szCs w:val="22"/>
                <w:lang w:eastAsia="zh-CN"/>
              </w:rPr>
            </w:pPr>
            <w:r w:rsidRPr="00675DBC">
              <w:rPr>
                <w:rFonts w:eastAsia="TimesNewRomanPSMT"/>
                <w:sz w:val="22"/>
                <w:szCs w:val="22"/>
                <w:lang w:eastAsia="zh-CN"/>
              </w:rPr>
              <w:t>Ability to substantiate and analyze the success of a project by integrating classic performance indicators with carbon-cost feasibility studies and preliminary life cycle assessments (LCA).</w:t>
            </w:r>
          </w:p>
          <w:p w14:paraId="28F12A1D" w14:textId="2656DBCC" w:rsidR="00207CBA" w:rsidRPr="00675DBC" w:rsidRDefault="00207CBA" w:rsidP="00207CBA">
            <w:pPr>
              <w:tabs>
                <w:tab w:val="num" w:pos="258"/>
              </w:tabs>
              <w:suppressAutoHyphens/>
              <w:autoSpaceDE w:val="0"/>
              <w:jc w:val="both"/>
              <w:rPr>
                <w:rFonts w:eastAsia="TimesNewRomanPSMT"/>
                <w:sz w:val="22"/>
                <w:szCs w:val="22"/>
                <w:lang w:eastAsia="zh-CN"/>
              </w:rPr>
            </w:pPr>
            <w:r w:rsidRPr="00675DBC">
              <w:rPr>
                <w:rFonts w:eastAsia="TimesNewRomanPSMT"/>
                <w:sz w:val="22"/>
                <w:szCs w:val="22"/>
                <w:lang w:eastAsia="zh-CN"/>
              </w:rPr>
              <w:t>Ability to form, coordinate, and motivate a multidisciplinary project team by applying green human resource management strategies.</w:t>
            </w:r>
          </w:p>
          <w:p w14:paraId="31BD0E8F" w14:textId="08C89157" w:rsidR="00DF23A8" w:rsidRPr="00675DBC" w:rsidRDefault="00207CBA" w:rsidP="00207CBA">
            <w:pPr>
              <w:tabs>
                <w:tab w:val="num" w:pos="258"/>
              </w:tabs>
              <w:suppressAutoHyphens/>
              <w:autoSpaceDE w:val="0"/>
              <w:jc w:val="both"/>
              <w:rPr>
                <w:rFonts w:eastAsia="TimesNewRomanPSMT"/>
                <w:sz w:val="22"/>
                <w:szCs w:val="22"/>
                <w:lang w:eastAsia="zh-CN"/>
              </w:rPr>
            </w:pPr>
            <w:r w:rsidRPr="00675DBC">
              <w:rPr>
                <w:rFonts w:eastAsia="TimesNewRomanPSMT"/>
                <w:sz w:val="22"/>
                <w:szCs w:val="22"/>
                <w:lang w:eastAsia="zh-CN"/>
              </w:rPr>
              <w:t>Ability to manage communication and resolve operational or contractual conflicts in collaborative and digitalized work environments</w:t>
            </w:r>
            <w:r w:rsidR="00A4080A" w:rsidRPr="00675DBC">
              <w:rPr>
                <w:rFonts w:eastAsia="TimesNewRomanPSMT"/>
                <w:sz w:val="22"/>
                <w:szCs w:val="22"/>
                <w:lang w:eastAsia="zh-CN"/>
              </w:rPr>
              <w:t>.</w:t>
            </w:r>
          </w:p>
        </w:tc>
      </w:tr>
    </w:tbl>
    <w:p w14:paraId="20FFF3C5" w14:textId="7DECFF44" w:rsidR="006E61D7" w:rsidRPr="00675DBC" w:rsidRDefault="006E61D7" w:rsidP="00706D8F">
      <w:pPr>
        <w:spacing w:line="288" w:lineRule="auto"/>
        <w:rPr>
          <w:sz w:val="22"/>
          <w:szCs w:val="22"/>
        </w:rPr>
      </w:pPr>
    </w:p>
    <w:p w14:paraId="16379E17" w14:textId="77777777" w:rsidR="006E61D7" w:rsidRPr="00675DBC" w:rsidRDefault="006E61D7" w:rsidP="00706D8F">
      <w:pPr>
        <w:numPr>
          <w:ilvl w:val="0"/>
          <w:numId w:val="1"/>
        </w:numPr>
        <w:spacing w:line="288" w:lineRule="auto"/>
        <w:ind w:left="426" w:hanging="284"/>
        <w:rPr>
          <w:b/>
          <w:sz w:val="22"/>
          <w:szCs w:val="22"/>
        </w:rPr>
      </w:pPr>
      <w:r w:rsidRPr="00675DBC">
        <w:rPr>
          <w:b/>
          <w:sz w:val="22"/>
          <w:szCs w:val="22"/>
        </w:rPr>
        <w:t>Contents</w:t>
      </w:r>
    </w:p>
    <w:tbl>
      <w:tblPr>
        <w:tblW w:w="961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6789"/>
        <w:gridCol w:w="1560"/>
        <w:gridCol w:w="1262"/>
      </w:tblGrid>
      <w:tr w:rsidR="006E61D7" w:rsidRPr="00675DBC" w14:paraId="08FF5F64" w14:textId="77777777" w:rsidTr="00394AB6">
        <w:trPr>
          <w:jc w:val="center"/>
        </w:trPr>
        <w:tc>
          <w:tcPr>
            <w:tcW w:w="6789" w:type="dxa"/>
            <w:tcBorders>
              <w:top w:val="single" w:sz="12" w:space="0" w:color="auto"/>
              <w:bottom w:val="single" w:sz="6" w:space="0" w:color="auto"/>
            </w:tcBorders>
            <w:shd w:val="clear" w:color="auto" w:fill="D9D9D9" w:themeFill="background1" w:themeFillShade="D9"/>
            <w:vAlign w:val="center"/>
          </w:tcPr>
          <w:p w14:paraId="6EB8A3CE" w14:textId="77777777" w:rsidR="006E61D7" w:rsidRPr="00675DBC" w:rsidRDefault="006E61D7" w:rsidP="00706D8F">
            <w:pPr>
              <w:spacing w:line="288" w:lineRule="auto"/>
              <w:rPr>
                <w:sz w:val="22"/>
                <w:szCs w:val="22"/>
              </w:rPr>
            </w:pPr>
            <w:r w:rsidRPr="00675DBC">
              <w:rPr>
                <w:sz w:val="22"/>
                <w:szCs w:val="22"/>
              </w:rPr>
              <w:t>8.1.</w:t>
            </w:r>
            <w:r w:rsidRPr="00675DBC">
              <w:rPr>
                <w:b/>
                <w:sz w:val="22"/>
                <w:szCs w:val="22"/>
              </w:rPr>
              <w:t xml:space="preserve"> </w:t>
            </w:r>
            <w:r w:rsidRPr="00675DBC">
              <w:rPr>
                <w:sz w:val="22"/>
                <w:szCs w:val="22"/>
              </w:rPr>
              <w:t>Lecture (syllabus)</w:t>
            </w:r>
          </w:p>
        </w:tc>
        <w:tc>
          <w:tcPr>
            <w:tcW w:w="1560" w:type="dxa"/>
            <w:tcBorders>
              <w:top w:val="single" w:sz="12" w:space="0" w:color="auto"/>
              <w:bottom w:val="single" w:sz="6" w:space="0" w:color="auto"/>
            </w:tcBorders>
            <w:vAlign w:val="center"/>
          </w:tcPr>
          <w:p w14:paraId="3C7112AB" w14:textId="77777777" w:rsidR="006E61D7" w:rsidRPr="00675DBC" w:rsidRDefault="006E61D7" w:rsidP="000A370C">
            <w:pPr>
              <w:spacing w:line="288" w:lineRule="auto"/>
              <w:ind w:left="-59"/>
              <w:jc w:val="center"/>
              <w:rPr>
                <w:sz w:val="22"/>
                <w:szCs w:val="22"/>
              </w:rPr>
            </w:pPr>
            <w:r w:rsidRPr="00675DBC">
              <w:rPr>
                <w:sz w:val="22"/>
                <w:szCs w:val="22"/>
              </w:rPr>
              <w:t>Teaching methods</w:t>
            </w:r>
          </w:p>
        </w:tc>
        <w:tc>
          <w:tcPr>
            <w:tcW w:w="1262" w:type="dxa"/>
            <w:tcBorders>
              <w:top w:val="single" w:sz="12" w:space="0" w:color="auto"/>
              <w:bottom w:val="single" w:sz="6" w:space="0" w:color="auto"/>
            </w:tcBorders>
            <w:vAlign w:val="center"/>
          </w:tcPr>
          <w:p w14:paraId="58E5F546" w14:textId="77777777" w:rsidR="006E61D7" w:rsidRPr="00675DBC" w:rsidRDefault="006E61D7" w:rsidP="000A370C">
            <w:pPr>
              <w:spacing w:line="288" w:lineRule="auto"/>
              <w:ind w:left="-59"/>
              <w:jc w:val="center"/>
              <w:rPr>
                <w:sz w:val="22"/>
                <w:szCs w:val="22"/>
              </w:rPr>
            </w:pPr>
            <w:r w:rsidRPr="00675DBC">
              <w:rPr>
                <w:sz w:val="22"/>
                <w:szCs w:val="22"/>
              </w:rPr>
              <w:t>Notes</w:t>
            </w:r>
          </w:p>
        </w:tc>
      </w:tr>
      <w:tr w:rsidR="008E6995" w:rsidRPr="00675DBC" w14:paraId="4E1F0E15"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47FB3474" w14:textId="7BD51FDE" w:rsidR="008E6995" w:rsidRPr="00675DBC" w:rsidRDefault="008E6995" w:rsidP="008E6995">
            <w:pPr>
              <w:pStyle w:val="ListParagraph"/>
              <w:numPr>
                <w:ilvl w:val="0"/>
                <w:numId w:val="14"/>
              </w:numPr>
              <w:pBdr>
                <w:top w:val="nil"/>
                <w:left w:val="nil"/>
                <w:bottom w:val="nil"/>
                <w:right w:val="nil"/>
                <w:between w:val="nil"/>
                <w:bar w:val="nil"/>
              </w:pBdr>
              <w:snapToGrid w:val="0"/>
              <w:ind w:left="301" w:hanging="284"/>
              <w:jc w:val="both"/>
              <w:rPr>
                <w:sz w:val="22"/>
                <w:szCs w:val="22"/>
              </w:rPr>
            </w:pPr>
            <w:r w:rsidRPr="00675DBC">
              <w:rPr>
                <w:sz w:val="22"/>
                <w:szCs w:val="22"/>
              </w:rPr>
              <w:t>Introduction to integrated construction project management: The evolution from classic approaches to digital ecosystems and technology-assisted management.</w:t>
            </w:r>
          </w:p>
        </w:tc>
        <w:tc>
          <w:tcPr>
            <w:tcW w:w="1560" w:type="dxa"/>
            <w:vMerge w:val="restart"/>
            <w:tcBorders>
              <w:top w:val="single" w:sz="6" w:space="0" w:color="auto"/>
            </w:tcBorders>
            <w:vAlign w:val="center"/>
          </w:tcPr>
          <w:p w14:paraId="14CCC9CC" w14:textId="77777777" w:rsidR="008E6995" w:rsidRPr="00675DBC" w:rsidRDefault="008E6995" w:rsidP="008E6995">
            <w:pPr>
              <w:autoSpaceDE w:val="0"/>
              <w:autoSpaceDN w:val="0"/>
              <w:adjustRightInd w:val="0"/>
              <w:rPr>
                <w:sz w:val="22"/>
                <w:szCs w:val="22"/>
              </w:rPr>
            </w:pPr>
          </w:p>
          <w:p w14:paraId="64E31029" w14:textId="77777777" w:rsidR="008E6995" w:rsidRPr="00675DBC" w:rsidRDefault="008E6995" w:rsidP="008E6995">
            <w:pPr>
              <w:autoSpaceDE w:val="0"/>
              <w:autoSpaceDN w:val="0"/>
              <w:adjustRightInd w:val="0"/>
              <w:jc w:val="center"/>
              <w:rPr>
                <w:sz w:val="22"/>
                <w:szCs w:val="22"/>
              </w:rPr>
            </w:pPr>
          </w:p>
          <w:p w14:paraId="0B1817AB" w14:textId="0F665BF9" w:rsidR="008E6995" w:rsidRPr="00675DBC" w:rsidRDefault="008E6995" w:rsidP="008E6995">
            <w:pPr>
              <w:autoSpaceDE w:val="0"/>
              <w:autoSpaceDN w:val="0"/>
              <w:adjustRightInd w:val="0"/>
              <w:jc w:val="center"/>
              <w:rPr>
                <w:sz w:val="22"/>
                <w:szCs w:val="22"/>
              </w:rPr>
            </w:pPr>
            <w:r w:rsidRPr="00675DBC">
              <w:rPr>
                <w:sz w:val="22"/>
                <w:szCs w:val="22"/>
              </w:rPr>
              <w:lastRenderedPageBreak/>
              <w:t>Presentation, discussions</w:t>
            </w:r>
          </w:p>
        </w:tc>
        <w:tc>
          <w:tcPr>
            <w:tcW w:w="1262" w:type="dxa"/>
            <w:vMerge w:val="restart"/>
            <w:tcBorders>
              <w:top w:val="single" w:sz="6" w:space="0" w:color="auto"/>
            </w:tcBorders>
            <w:vAlign w:val="center"/>
          </w:tcPr>
          <w:p w14:paraId="02557599" w14:textId="77777777" w:rsidR="008E6995" w:rsidRPr="00675DBC" w:rsidRDefault="008E6995" w:rsidP="008E6995">
            <w:pPr>
              <w:autoSpaceDE w:val="0"/>
              <w:autoSpaceDN w:val="0"/>
              <w:adjustRightInd w:val="0"/>
              <w:rPr>
                <w:bCs/>
                <w:sz w:val="22"/>
                <w:szCs w:val="22"/>
              </w:rPr>
            </w:pPr>
          </w:p>
          <w:p w14:paraId="77D39175" w14:textId="77777777" w:rsidR="008E6995" w:rsidRPr="00675DBC" w:rsidRDefault="008E6995" w:rsidP="008E6995">
            <w:pPr>
              <w:autoSpaceDE w:val="0"/>
              <w:autoSpaceDN w:val="0"/>
              <w:adjustRightInd w:val="0"/>
              <w:jc w:val="center"/>
              <w:rPr>
                <w:bCs/>
                <w:sz w:val="22"/>
                <w:szCs w:val="22"/>
              </w:rPr>
            </w:pPr>
          </w:p>
          <w:p w14:paraId="3650A036" w14:textId="238D1E63" w:rsidR="008E6995" w:rsidRPr="00675DBC" w:rsidRDefault="008E6995" w:rsidP="008E6995">
            <w:pPr>
              <w:autoSpaceDE w:val="0"/>
              <w:autoSpaceDN w:val="0"/>
              <w:adjustRightInd w:val="0"/>
              <w:jc w:val="center"/>
              <w:rPr>
                <w:bCs/>
                <w:sz w:val="22"/>
                <w:szCs w:val="22"/>
              </w:rPr>
            </w:pPr>
            <w:r w:rsidRPr="00675DBC">
              <w:rPr>
                <w:bCs/>
                <w:sz w:val="22"/>
                <w:szCs w:val="22"/>
              </w:rPr>
              <w:lastRenderedPageBreak/>
              <w:t>Video-projector</w:t>
            </w:r>
          </w:p>
        </w:tc>
      </w:tr>
      <w:tr w:rsidR="008E6995" w:rsidRPr="00675DBC" w14:paraId="1E91C69D"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186C2D00" w14:textId="28BDC261" w:rsidR="008E6995" w:rsidRPr="00675DBC" w:rsidRDefault="008E6995" w:rsidP="008E6995">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675DBC">
              <w:rPr>
                <w:sz w:val="22"/>
                <w:szCs w:val="22"/>
              </w:rPr>
              <w:lastRenderedPageBreak/>
              <w:t>Life Cycle Assessment (LCA): Fundamental principles, methodologies, and the use of LCA as a managerial tool in civil engineering.</w:t>
            </w:r>
          </w:p>
        </w:tc>
        <w:tc>
          <w:tcPr>
            <w:tcW w:w="1560" w:type="dxa"/>
            <w:vMerge/>
            <w:vAlign w:val="center"/>
          </w:tcPr>
          <w:p w14:paraId="090705A9" w14:textId="77777777" w:rsidR="008E6995" w:rsidRPr="00675DBC" w:rsidRDefault="008E6995" w:rsidP="008E6995">
            <w:pPr>
              <w:spacing w:line="288" w:lineRule="auto"/>
              <w:ind w:left="-59"/>
              <w:rPr>
                <w:sz w:val="22"/>
                <w:szCs w:val="22"/>
              </w:rPr>
            </w:pPr>
          </w:p>
        </w:tc>
        <w:tc>
          <w:tcPr>
            <w:tcW w:w="1262" w:type="dxa"/>
            <w:vMerge/>
            <w:vAlign w:val="center"/>
          </w:tcPr>
          <w:p w14:paraId="6D70E1C2" w14:textId="77777777" w:rsidR="008E6995" w:rsidRPr="00675DBC" w:rsidRDefault="008E6995" w:rsidP="008E6995">
            <w:pPr>
              <w:spacing w:line="288" w:lineRule="auto"/>
              <w:ind w:left="-59"/>
              <w:rPr>
                <w:sz w:val="22"/>
                <w:szCs w:val="22"/>
              </w:rPr>
            </w:pPr>
          </w:p>
        </w:tc>
      </w:tr>
      <w:tr w:rsidR="008E6995" w:rsidRPr="00675DBC" w14:paraId="4140B283"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597D47AE" w14:textId="0C0452FC" w:rsidR="008E6995" w:rsidRPr="00675DBC" w:rsidRDefault="008E6995" w:rsidP="008E6995">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675DBC">
              <w:rPr>
                <w:sz w:val="22"/>
                <w:szCs w:val="22"/>
              </w:rPr>
              <w:t>Sustainable innovation and circular economy: Integrating the principles of waste reduction, reuse, and structural optimization in the decision-making phases of the project.</w:t>
            </w:r>
          </w:p>
        </w:tc>
        <w:tc>
          <w:tcPr>
            <w:tcW w:w="1560" w:type="dxa"/>
            <w:vMerge/>
            <w:vAlign w:val="center"/>
          </w:tcPr>
          <w:p w14:paraId="3633C577" w14:textId="77777777" w:rsidR="008E6995" w:rsidRPr="00675DBC" w:rsidRDefault="008E6995" w:rsidP="008E6995">
            <w:pPr>
              <w:spacing w:line="288" w:lineRule="auto"/>
              <w:ind w:left="-59"/>
              <w:rPr>
                <w:sz w:val="22"/>
                <w:szCs w:val="22"/>
              </w:rPr>
            </w:pPr>
          </w:p>
        </w:tc>
        <w:tc>
          <w:tcPr>
            <w:tcW w:w="1262" w:type="dxa"/>
            <w:vMerge/>
            <w:vAlign w:val="center"/>
          </w:tcPr>
          <w:p w14:paraId="7B2B253E" w14:textId="77777777" w:rsidR="008E6995" w:rsidRPr="00675DBC" w:rsidRDefault="008E6995" w:rsidP="008E6995">
            <w:pPr>
              <w:spacing w:line="288" w:lineRule="auto"/>
              <w:ind w:left="-59"/>
              <w:rPr>
                <w:sz w:val="22"/>
                <w:szCs w:val="22"/>
              </w:rPr>
            </w:pPr>
          </w:p>
        </w:tc>
      </w:tr>
      <w:tr w:rsidR="008E6995" w:rsidRPr="00675DBC" w14:paraId="06ADED2B"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6A0D1026" w14:textId="1CF03B8E" w:rsidR="008E6995" w:rsidRPr="00675DBC" w:rsidRDefault="008E6995" w:rsidP="008E6995">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675DBC">
              <w:rPr>
                <w:sz w:val="22"/>
                <w:szCs w:val="22"/>
              </w:rPr>
              <w:t>Carbon-cost feasibility: Conducting integrated feasibility studies to assess financial costs in correlation with carbon emission taxation for the real estate developer market.</w:t>
            </w:r>
          </w:p>
        </w:tc>
        <w:tc>
          <w:tcPr>
            <w:tcW w:w="1560" w:type="dxa"/>
            <w:vMerge/>
            <w:vAlign w:val="center"/>
          </w:tcPr>
          <w:p w14:paraId="1231635D" w14:textId="77777777" w:rsidR="008E6995" w:rsidRPr="00675DBC" w:rsidRDefault="008E6995" w:rsidP="008E6995">
            <w:pPr>
              <w:spacing w:line="288" w:lineRule="auto"/>
              <w:ind w:left="-59"/>
              <w:rPr>
                <w:sz w:val="22"/>
                <w:szCs w:val="22"/>
              </w:rPr>
            </w:pPr>
          </w:p>
        </w:tc>
        <w:tc>
          <w:tcPr>
            <w:tcW w:w="1262" w:type="dxa"/>
            <w:vMerge/>
            <w:vAlign w:val="center"/>
          </w:tcPr>
          <w:p w14:paraId="0BBDAD4C" w14:textId="77777777" w:rsidR="008E6995" w:rsidRPr="00675DBC" w:rsidRDefault="008E6995" w:rsidP="008E6995">
            <w:pPr>
              <w:spacing w:line="288" w:lineRule="auto"/>
              <w:ind w:left="-59"/>
              <w:rPr>
                <w:sz w:val="22"/>
                <w:szCs w:val="22"/>
              </w:rPr>
            </w:pPr>
          </w:p>
        </w:tc>
      </w:tr>
      <w:tr w:rsidR="008E6995" w:rsidRPr="00675DBC" w14:paraId="2B2D5B45"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597032B5" w14:textId="47297E4B" w:rsidR="008E6995" w:rsidRPr="00675DBC" w:rsidRDefault="008E6995" w:rsidP="008E6995">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675DBC">
              <w:rPr>
                <w:sz w:val="22"/>
                <w:szCs w:val="22"/>
              </w:rPr>
              <w:t>Project initiation and Common Data Environment (CDE): Defining the scope, objectives, and establishing the collaborative data architecture.</w:t>
            </w:r>
          </w:p>
        </w:tc>
        <w:tc>
          <w:tcPr>
            <w:tcW w:w="1560" w:type="dxa"/>
            <w:vMerge/>
            <w:vAlign w:val="center"/>
          </w:tcPr>
          <w:p w14:paraId="40562A69" w14:textId="77777777" w:rsidR="008E6995" w:rsidRPr="00675DBC" w:rsidRDefault="008E6995" w:rsidP="008E6995">
            <w:pPr>
              <w:spacing w:line="288" w:lineRule="auto"/>
              <w:ind w:left="-59"/>
              <w:rPr>
                <w:sz w:val="22"/>
                <w:szCs w:val="22"/>
              </w:rPr>
            </w:pPr>
          </w:p>
        </w:tc>
        <w:tc>
          <w:tcPr>
            <w:tcW w:w="1262" w:type="dxa"/>
            <w:vMerge/>
            <w:vAlign w:val="center"/>
          </w:tcPr>
          <w:p w14:paraId="44A5E41F" w14:textId="77777777" w:rsidR="008E6995" w:rsidRPr="00675DBC" w:rsidRDefault="008E6995" w:rsidP="008E6995">
            <w:pPr>
              <w:spacing w:line="288" w:lineRule="auto"/>
              <w:ind w:left="-59"/>
              <w:rPr>
                <w:sz w:val="22"/>
                <w:szCs w:val="22"/>
              </w:rPr>
            </w:pPr>
          </w:p>
        </w:tc>
      </w:tr>
      <w:tr w:rsidR="008E6995" w:rsidRPr="00675DBC" w14:paraId="4F805025"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06133006" w14:textId="1DDED692" w:rsidR="008E6995" w:rsidRPr="00675DBC" w:rsidRDefault="008E6995" w:rsidP="008E6995">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675DBC">
              <w:rPr>
                <w:sz w:val="22"/>
                <w:szCs w:val="22"/>
              </w:rPr>
              <w:t>Green Human Resource Management (Green HRM): Strategies for team building, defining responsibilities, and promoting sustainability-oriented behavior on the construction site.</w:t>
            </w:r>
          </w:p>
        </w:tc>
        <w:tc>
          <w:tcPr>
            <w:tcW w:w="1560" w:type="dxa"/>
            <w:vMerge/>
            <w:vAlign w:val="center"/>
          </w:tcPr>
          <w:p w14:paraId="2926145F" w14:textId="77777777" w:rsidR="008E6995" w:rsidRPr="00675DBC" w:rsidRDefault="008E6995" w:rsidP="008E6995">
            <w:pPr>
              <w:spacing w:line="288" w:lineRule="auto"/>
              <w:ind w:left="-59"/>
              <w:rPr>
                <w:sz w:val="22"/>
                <w:szCs w:val="22"/>
              </w:rPr>
            </w:pPr>
          </w:p>
        </w:tc>
        <w:tc>
          <w:tcPr>
            <w:tcW w:w="1262" w:type="dxa"/>
            <w:vMerge/>
            <w:vAlign w:val="center"/>
          </w:tcPr>
          <w:p w14:paraId="34E85136" w14:textId="77777777" w:rsidR="008E6995" w:rsidRPr="00675DBC" w:rsidRDefault="008E6995" w:rsidP="008E6995">
            <w:pPr>
              <w:spacing w:line="288" w:lineRule="auto"/>
              <w:ind w:left="-59"/>
              <w:rPr>
                <w:sz w:val="22"/>
                <w:szCs w:val="22"/>
              </w:rPr>
            </w:pPr>
          </w:p>
        </w:tc>
      </w:tr>
      <w:tr w:rsidR="008E6995" w:rsidRPr="00675DBC" w14:paraId="3D41CFBE"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088F78E1" w14:textId="08DA51EB" w:rsidR="008E6995" w:rsidRPr="00675DBC" w:rsidRDefault="008E6995" w:rsidP="008E6995">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675DBC">
              <w:rPr>
                <w:sz w:val="22"/>
                <w:szCs w:val="22"/>
              </w:rPr>
              <w:t>Time and resource planning: Modern methods for duration estimation and the integration of 4D planning for visualizing execution sequences.</w:t>
            </w:r>
          </w:p>
        </w:tc>
        <w:tc>
          <w:tcPr>
            <w:tcW w:w="1560" w:type="dxa"/>
            <w:vMerge/>
            <w:vAlign w:val="center"/>
          </w:tcPr>
          <w:p w14:paraId="031D16A0" w14:textId="77777777" w:rsidR="008E6995" w:rsidRPr="00675DBC" w:rsidRDefault="008E6995" w:rsidP="008E6995">
            <w:pPr>
              <w:spacing w:line="288" w:lineRule="auto"/>
              <w:ind w:left="-59"/>
              <w:rPr>
                <w:sz w:val="22"/>
                <w:szCs w:val="22"/>
              </w:rPr>
            </w:pPr>
          </w:p>
        </w:tc>
        <w:tc>
          <w:tcPr>
            <w:tcW w:w="1262" w:type="dxa"/>
            <w:vMerge/>
            <w:vAlign w:val="center"/>
          </w:tcPr>
          <w:p w14:paraId="0DF9A529" w14:textId="77777777" w:rsidR="008E6995" w:rsidRPr="00675DBC" w:rsidRDefault="008E6995" w:rsidP="008E6995">
            <w:pPr>
              <w:spacing w:line="288" w:lineRule="auto"/>
              <w:ind w:left="-59"/>
              <w:rPr>
                <w:sz w:val="22"/>
                <w:szCs w:val="22"/>
              </w:rPr>
            </w:pPr>
          </w:p>
        </w:tc>
      </w:tr>
      <w:tr w:rsidR="008E6995" w:rsidRPr="00675DBC" w14:paraId="7E696EE5"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185FEDA9" w14:textId="3A8564A9" w:rsidR="008E6995" w:rsidRPr="00675DBC" w:rsidRDefault="008E6995" w:rsidP="008E6995">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675DBC">
              <w:rPr>
                <w:sz w:val="22"/>
                <w:szCs w:val="22"/>
              </w:rPr>
              <w:t>Cost and procurement management: Traceability of low-impact materials (e.g., hybrid solutions, cross-laminated timber) and supply chain optimization.</w:t>
            </w:r>
          </w:p>
        </w:tc>
        <w:tc>
          <w:tcPr>
            <w:tcW w:w="1560" w:type="dxa"/>
            <w:vMerge/>
            <w:vAlign w:val="center"/>
          </w:tcPr>
          <w:p w14:paraId="332D3946" w14:textId="77777777" w:rsidR="008E6995" w:rsidRPr="00675DBC" w:rsidRDefault="008E6995" w:rsidP="008E6995">
            <w:pPr>
              <w:spacing w:line="288" w:lineRule="auto"/>
              <w:ind w:left="-59"/>
              <w:rPr>
                <w:sz w:val="22"/>
                <w:szCs w:val="22"/>
              </w:rPr>
            </w:pPr>
          </w:p>
        </w:tc>
        <w:tc>
          <w:tcPr>
            <w:tcW w:w="1262" w:type="dxa"/>
            <w:vMerge/>
            <w:vAlign w:val="center"/>
          </w:tcPr>
          <w:p w14:paraId="68FAF3D7" w14:textId="77777777" w:rsidR="008E6995" w:rsidRPr="00675DBC" w:rsidRDefault="008E6995" w:rsidP="008E6995">
            <w:pPr>
              <w:spacing w:line="288" w:lineRule="auto"/>
              <w:ind w:left="-59"/>
              <w:rPr>
                <w:sz w:val="22"/>
                <w:szCs w:val="22"/>
              </w:rPr>
            </w:pPr>
          </w:p>
        </w:tc>
      </w:tr>
      <w:tr w:rsidR="008E6995" w:rsidRPr="00675DBC" w14:paraId="70300753"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2E496F40" w14:textId="2A737B64" w:rsidR="008E6995" w:rsidRPr="00675DBC" w:rsidRDefault="008E6995" w:rsidP="008E6995">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675DBC">
              <w:rPr>
                <w:sz w:val="22"/>
                <w:szCs w:val="22"/>
              </w:rPr>
              <w:t>Quality and execution management: Implementing digitally assisted quality inspections and monitoring the physical progress of the works.</w:t>
            </w:r>
          </w:p>
        </w:tc>
        <w:tc>
          <w:tcPr>
            <w:tcW w:w="1560" w:type="dxa"/>
            <w:vMerge/>
            <w:vAlign w:val="center"/>
          </w:tcPr>
          <w:p w14:paraId="523DAA76" w14:textId="77777777" w:rsidR="008E6995" w:rsidRPr="00675DBC" w:rsidRDefault="008E6995" w:rsidP="008E6995">
            <w:pPr>
              <w:spacing w:line="288" w:lineRule="auto"/>
              <w:ind w:left="-59"/>
              <w:rPr>
                <w:sz w:val="22"/>
                <w:szCs w:val="22"/>
              </w:rPr>
            </w:pPr>
          </w:p>
        </w:tc>
        <w:tc>
          <w:tcPr>
            <w:tcW w:w="1262" w:type="dxa"/>
            <w:vMerge/>
            <w:vAlign w:val="center"/>
          </w:tcPr>
          <w:p w14:paraId="22C16442" w14:textId="77777777" w:rsidR="008E6995" w:rsidRPr="00675DBC" w:rsidRDefault="008E6995" w:rsidP="008E6995">
            <w:pPr>
              <w:spacing w:line="288" w:lineRule="auto"/>
              <w:ind w:left="-59"/>
              <w:rPr>
                <w:sz w:val="22"/>
                <w:szCs w:val="22"/>
              </w:rPr>
            </w:pPr>
          </w:p>
        </w:tc>
      </w:tr>
      <w:tr w:rsidR="008E6995" w:rsidRPr="00675DBC" w14:paraId="328ED1EF"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45A3A51A" w14:textId="2B51768F" w:rsidR="008E6995" w:rsidRPr="00675DBC" w:rsidRDefault="008E6995" w:rsidP="008E6995">
            <w:pPr>
              <w:pStyle w:val="ListParagraph"/>
              <w:numPr>
                <w:ilvl w:val="0"/>
                <w:numId w:val="14"/>
              </w:numPr>
              <w:pBdr>
                <w:top w:val="nil"/>
                <w:left w:val="nil"/>
                <w:bottom w:val="nil"/>
                <w:right w:val="nil"/>
                <w:between w:val="nil"/>
                <w:bar w:val="nil"/>
              </w:pBdr>
              <w:snapToGrid w:val="0"/>
              <w:ind w:left="442" w:hanging="425"/>
              <w:contextualSpacing w:val="0"/>
              <w:jc w:val="both"/>
              <w:rPr>
                <w:sz w:val="22"/>
                <w:szCs w:val="22"/>
              </w:rPr>
            </w:pPr>
            <w:r w:rsidRPr="00675DBC">
              <w:rPr>
                <w:sz w:val="22"/>
                <w:szCs w:val="22"/>
              </w:rPr>
              <w:t>Communication and conflict management: Negotiation and resolution techniques for technical or contractual bottlenecks in multidisciplinary teams and online environments.</w:t>
            </w:r>
          </w:p>
        </w:tc>
        <w:tc>
          <w:tcPr>
            <w:tcW w:w="1560" w:type="dxa"/>
            <w:vMerge/>
            <w:vAlign w:val="center"/>
          </w:tcPr>
          <w:p w14:paraId="3201A0B3" w14:textId="77777777" w:rsidR="008E6995" w:rsidRPr="00675DBC" w:rsidRDefault="008E6995" w:rsidP="008E6995">
            <w:pPr>
              <w:spacing w:line="288" w:lineRule="auto"/>
              <w:ind w:left="-59"/>
              <w:rPr>
                <w:sz w:val="22"/>
                <w:szCs w:val="22"/>
              </w:rPr>
            </w:pPr>
          </w:p>
        </w:tc>
        <w:tc>
          <w:tcPr>
            <w:tcW w:w="1262" w:type="dxa"/>
            <w:vMerge/>
            <w:vAlign w:val="center"/>
          </w:tcPr>
          <w:p w14:paraId="037ECD18" w14:textId="77777777" w:rsidR="008E6995" w:rsidRPr="00675DBC" w:rsidRDefault="008E6995" w:rsidP="008E6995">
            <w:pPr>
              <w:spacing w:line="288" w:lineRule="auto"/>
              <w:ind w:left="-59"/>
              <w:rPr>
                <w:sz w:val="22"/>
                <w:szCs w:val="22"/>
              </w:rPr>
            </w:pPr>
          </w:p>
        </w:tc>
      </w:tr>
      <w:tr w:rsidR="008E6995" w:rsidRPr="00675DBC" w14:paraId="692F7A91"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518654F7" w14:textId="6F3E0D82" w:rsidR="008E6995" w:rsidRPr="00675DBC" w:rsidRDefault="008E6995" w:rsidP="008E6995">
            <w:pPr>
              <w:pStyle w:val="ListParagraph"/>
              <w:numPr>
                <w:ilvl w:val="0"/>
                <w:numId w:val="14"/>
              </w:numPr>
              <w:pBdr>
                <w:top w:val="nil"/>
                <w:left w:val="nil"/>
                <w:bottom w:val="nil"/>
                <w:right w:val="nil"/>
                <w:between w:val="nil"/>
                <w:bar w:val="nil"/>
              </w:pBdr>
              <w:snapToGrid w:val="0"/>
              <w:ind w:left="442" w:hanging="425"/>
              <w:contextualSpacing w:val="0"/>
              <w:jc w:val="both"/>
              <w:rPr>
                <w:sz w:val="22"/>
                <w:szCs w:val="22"/>
              </w:rPr>
            </w:pPr>
            <w:r w:rsidRPr="00675DBC">
              <w:rPr>
                <w:sz w:val="22"/>
                <w:szCs w:val="22"/>
              </w:rPr>
              <w:t>Monitoring and control (I): Using performance management systems (Earned Value Management) adapted for technical-economic and environmental criteria.</w:t>
            </w:r>
          </w:p>
        </w:tc>
        <w:tc>
          <w:tcPr>
            <w:tcW w:w="1560" w:type="dxa"/>
            <w:vMerge/>
            <w:vAlign w:val="center"/>
          </w:tcPr>
          <w:p w14:paraId="29767B92" w14:textId="77777777" w:rsidR="008E6995" w:rsidRPr="00675DBC" w:rsidRDefault="008E6995" w:rsidP="008E6995">
            <w:pPr>
              <w:spacing w:line="288" w:lineRule="auto"/>
              <w:ind w:left="-59"/>
              <w:rPr>
                <w:sz w:val="22"/>
                <w:szCs w:val="22"/>
              </w:rPr>
            </w:pPr>
          </w:p>
        </w:tc>
        <w:tc>
          <w:tcPr>
            <w:tcW w:w="1262" w:type="dxa"/>
            <w:vMerge/>
            <w:vAlign w:val="center"/>
          </w:tcPr>
          <w:p w14:paraId="416F62D6" w14:textId="77777777" w:rsidR="008E6995" w:rsidRPr="00675DBC" w:rsidRDefault="008E6995" w:rsidP="008E6995">
            <w:pPr>
              <w:spacing w:line="288" w:lineRule="auto"/>
              <w:ind w:left="-59"/>
              <w:rPr>
                <w:sz w:val="22"/>
                <w:szCs w:val="22"/>
              </w:rPr>
            </w:pPr>
          </w:p>
        </w:tc>
      </w:tr>
      <w:tr w:rsidR="008E6995" w:rsidRPr="00675DBC" w14:paraId="10682962"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5A52434E" w14:textId="3A9931F5" w:rsidR="008E6995" w:rsidRPr="00675DBC" w:rsidRDefault="008E6995" w:rsidP="008E6995">
            <w:pPr>
              <w:pStyle w:val="ListParagraph"/>
              <w:numPr>
                <w:ilvl w:val="0"/>
                <w:numId w:val="14"/>
              </w:numPr>
              <w:pBdr>
                <w:top w:val="nil"/>
                <w:left w:val="nil"/>
                <w:bottom w:val="nil"/>
                <w:right w:val="nil"/>
                <w:between w:val="nil"/>
                <w:bar w:val="nil"/>
              </w:pBdr>
              <w:snapToGrid w:val="0"/>
              <w:ind w:left="442" w:hanging="425"/>
              <w:contextualSpacing w:val="0"/>
              <w:jc w:val="both"/>
              <w:rPr>
                <w:sz w:val="22"/>
                <w:szCs w:val="22"/>
              </w:rPr>
            </w:pPr>
            <w:r w:rsidRPr="00675DBC">
              <w:rPr>
                <w:sz w:val="22"/>
                <w:szCs w:val="22"/>
              </w:rPr>
              <w:t>Monitoring and control (II): Predictive risk analysis, identifying deviations, and implementing rapid corrective measures.</w:t>
            </w:r>
          </w:p>
        </w:tc>
        <w:tc>
          <w:tcPr>
            <w:tcW w:w="1560" w:type="dxa"/>
            <w:vMerge/>
            <w:vAlign w:val="center"/>
          </w:tcPr>
          <w:p w14:paraId="20ECFFE6" w14:textId="77777777" w:rsidR="008E6995" w:rsidRPr="00675DBC" w:rsidRDefault="008E6995" w:rsidP="008E6995">
            <w:pPr>
              <w:spacing w:line="288" w:lineRule="auto"/>
              <w:ind w:left="-59"/>
              <w:rPr>
                <w:sz w:val="22"/>
                <w:szCs w:val="22"/>
              </w:rPr>
            </w:pPr>
          </w:p>
        </w:tc>
        <w:tc>
          <w:tcPr>
            <w:tcW w:w="1262" w:type="dxa"/>
            <w:vMerge/>
            <w:vAlign w:val="center"/>
          </w:tcPr>
          <w:p w14:paraId="3F21D7FF" w14:textId="77777777" w:rsidR="008E6995" w:rsidRPr="00675DBC" w:rsidRDefault="008E6995" w:rsidP="008E6995">
            <w:pPr>
              <w:spacing w:line="288" w:lineRule="auto"/>
              <w:ind w:left="-59"/>
              <w:rPr>
                <w:sz w:val="22"/>
                <w:szCs w:val="22"/>
              </w:rPr>
            </w:pPr>
          </w:p>
        </w:tc>
      </w:tr>
      <w:tr w:rsidR="008E6995" w:rsidRPr="00675DBC" w14:paraId="1B7F3786"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38D4F5CE" w14:textId="221E560D" w:rsidR="008E6995" w:rsidRPr="00675DBC" w:rsidRDefault="008E6995" w:rsidP="008E6995">
            <w:pPr>
              <w:pStyle w:val="ListParagraph"/>
              <w:numPr>
                <w:ilvl w:val="0"/>
                <w:numId w:val="14"/>
              </w:numPr>
              <w:pBdr>
                <w:top w:val="nil"/>
                <w:left w:val="nil"/>
                <w:bottom w:val="nil"/>
                <w:right w:val="nil"/>
                <w:between w:val="nil"/>
                <w:bar w:val="nil"/>
              </w:pBdr>
              <w:snapToGrid w:val="0"/>
              <w:ind w:left="442" w:hanging="425"/>
              <w:contextualSpacing w:val="0"/>
              <w:jc w:val="both"/>
              <w:rPr>
                <w:sz w:val="22"/>
                <w:szCs w:val="22"/>
              </w:rPr>
            </w:pPr>
            <w:r w:rsidRPr="00675DBC">
              <w:rPr>
                <w:sz w:val="22"/>
                <w:szCs w:val="22"/>
              </w:rPr>
              <w:t>Subcontractor and Claim Management: Practical approaches for ensuring performance and resolving disputes on the construction site.</w:t>
            </w:r>
          </w:p>
        </w:tc>
        <w:tc>
          <w:tcPr>
            <w:tcW w:w="1560" w:type="dxa"/>
            <w:vMerge/>
            <w:vAlign w:val="center"/>
          </w:tcPr>
          <w:p w14:paraId="5CE69F13" w14:textId="77777777" w:rsidR="008E6995" w:rsidRPr="00675DBC" w:rsidRDefault="008E6995" w:rsidP="008E6995">
            <w:pPr>
              <w:spacing w:line="288" w:lineRule="auto"/>
              <w:ind w:left="-59"/>
              <w:rPr>
                <w:sz w:val="22"/>
                <w:szCs w:val="22"/>
              </w:rPr>
            </w:pPr>
          </w:p>
        </w:tc>
        <w:tc>
          <w:tcPr>
            <w:tcW w:w="1262" w:type="dxa"/>
            <w:vMerge/>
            <w:vAlign w:val="center"/>
          </w:tcPr>
          <w:p w14:paraId="1671816F" w14:textId="77777777" w:rsidR="008E6995" w:rsidRPr="00675DBC" w:rsidRDefault="008E6995" w:rsidP="008E6995">
            <w:pPr>
              <w:spacing w:line="288" w:lineRule="auto"/>
              <w:ind w:left="-59"/>
              <w:rPr>
                <w:sz w:val="22"/>
                <w:szCs w:val="22"/>
              </w:rPr>
            </w:pPr>
          </w:p>
        </w:tc>
      </w:tr>
      <w:tr w:rsidR="008E6995" w:rsidRPr="00675DBC" w14:paraId="1E1F77C2" w14:textId="77777777" w:rsidTr="00394AB6">
        <w:trPr>
          <w:jc w:val="center"/>
        </w:trPr>
        <w:tc>
          <w:tcPr>
            <w:tcW w:w="6789" w:type="dxa"/>
            <w:tcBorders>
              <w:top w:val="single" w:sz="6" w:space="0" w:color="auto"/>
              <w:bottom w:val="single" w:sz="6" w:space="0" w:color="auto"/>
            </w:tcBorders>
            <w:shd w:val="clear" w:color="auto" w:fill="D9D9D9" w:themeFill="background1" w:themeFillShade="D9"/>
          </w:tcPr>
          <w:p w14:paraId="7D846EE0" w14:textId="00D80698" w:rsidR="008E6995" w:rsidRPr="00675DBC" w:rsidRDefault="008E6995" w:rsidP="008E6995">
            <w:pPr>
              <w:pStyle w:val="ListParagraph"/>
              <w:numPr>
                <w:ilvl w:val="0"/>
                <w:numId w:val="14"/>
              </w:numPr>
              <w:pBdr>
                <w:top w:val="nil"/>
                <w:left w:val="nil"/>
                <w:bottom w:val="nil"/>
                <w:right w:val="nil"/>
                <w:between w:val="nil"/>
                <w:bar w:val="nil"/>
              </w:pBdr>
              <w:snapToGrid w:val="0"/>
              <w:ind w:left="442" w:hanging="425"/>
              <w:contextualSpacing w:val="0"/>
              <w:jc w:val="both"/>
              <w:rPr>
                <w:sz w:val="22"/>
                <w:szCs w:val="22"/>
              </w:rPr>
            </w:pPr>
            <w:r w:rsidRPr="00675DBC">
              <w:rPr>
                <w:sz w:val="22"/>
                <w:szCs w:val="22"/>
              </w:rPr>
              <w:t>Project closure and experience capitalization: Handover procedures, delivering as-built digital documentation, and post-execution evaluation.</w:t>
            </w:r>
          </w:p>
        </w:tc>
        <w:tc>
          <w:tcPr>
            <w:tcW w:w="1560" w:type="dxa"/>
            <w:vMerge/>
            <w:tcBorders>
              <w:bottom w:val="single" w:sz="6" w:space="0" w:color="auto"/>
            </w:tcBorders>
            <w:vAlign w:val="center"/>
          </w:tcPr>
          <w:p w14:paraId="5C9E7F7C" w14:textId="77777777" w:rsidR="008E6995" w:rsidRPr="00675DBC" w:rsidRDefault="008E6995" w:rsidP="008E6995">
            <w:pPr>
              <w:spacing w:line="288" w:lineRule="auto"/>
              <w:ind w:left="-59"/>
              <w:rPr>
                <w:sz w:val="22"/>
                <w:szCs w:val="22"/>
              </w:rPr>
            </w:pPr>
          </w:p>
        </w:tc>
        <w:tc>
          <w:tcPr>
            <w:tcW w:w="1262" w:type="dxa"/>
            <w:vMerge/>
            <w:tcBorders>
              <w:bottom w:val="single" w:sz="6" w:space="0" w:color="auto"/>
            </w:tcBorders>
            <w:vAlign w:val="center"/>
          </w:tcPr>
          <w:p w14:paraId="478D987B" w14:textId="77777777" w:rsidR="008E6995" w:rsidRPr="00675DBC" w:rsidRDefault="008E6995" w:rsidP="008E6995">
            <w:pPr>
              <w:spacing w:line="288" w:lineRule="auto"/>
              <w:ind w:left="-59"/>
              <w:rPr>
                <w:sz w:val="22"/>
                <w:szCs w:val="22"/>
              </w:rPr>
            </w:pPr>
          </w:p>
        </w:tc>
      </w:tr>
      <w:tr w:rsidR="000A370C" w:rsidRPr="00675DBC" w14:paraId="13FE3D62" w14:textId="77777777" w:rsidTr="00706D8F">
        <w:trPr>
          <w:jc w:val="center"/>
        </w:trPr>
        <w:tc>
          <w:tcPr>
            <w:tcW w:w="9611" w:type="dxa"/>
            <w:gridSpan w:val="3"/>
            <w:tcBorders>
              <w:top w:val="single" w:sz="6" w:space="0" w:color="auto"/>
              <w:bottom w:val="single" w:sz="12" w:space="0" w:color="auto"/>
            </w:tcBorders>
            <w:shd w:val="clear" w:color="auto" w:fill="D9D9D9" w:themeFill="background1" w:themeFillShade="D9"/>
            <w:vAlign w:val="center"/>
          </w:tcPr>
          <w:p w14:paraId="20CB7F32" w14:textId="77777777" w:rsidR="000A370C" w:rsidRPr="00DB7989" w:rsidRDefault="000A370C" w:rsidP="00706D8F">
            <w:pPr>
              <w:spacing w:line="288" w:lineRule="auto"/>
              <w:rPr>
                <w:b/>
                <w:bCs/>
                <w:sz w:val="22"/>
                <w:szCs w:val="22"/>
                <w:lang w:val="fr-FR"/>
              </w:rPr>
            </w:pPr>
            <w:r w:rsidRPr="00DB7989">
              <w:rPr>
                <w:b/>
                <w:bCs/>
                <w:sz w:val="22"/>
                <w:szCs w:val="22"/>
                <w:lang w:val="fr-FR"/>
              </w:rPr>
              <w:t>Bibliography</w:t>
            </w:r>
          </w:p>
          <w:p w14:paraId="67A14A74" w14:textId="77777777" w:rsidR="008E6995" w:rsidRPr="00DB7989" w:rsidRDefault="008E6995" w:rsidP="00D51A10">
            <w:pPr>
              <w:ind w:left="164"/>
              <w:jc w:val="both"/>
              <w:rPr>
                <w:rFonts w:eastAsia="SimSun"/>
                <w:sz w:val="22"/>
                <w:szCs w:val="22"/>
                <w:lang w:val="fr-FR" w:eastAsia="zh-CN"/>
              </w:rPr>
            </w:pPr>
            <w:r w:rsidRPr="00DB7989">
              <w:rPr>
                <w:rFonts w:eastAsia="SimSun"/>
                <w:sz w:val="22"/>
                <w:szCs w:val="22"/>
                <w:lang w:val="fr-FR" w:eastAsia="zh-CN"/>
              </w:rPr>
              <w:t xml:space="preserve">Note de </w:t>
            </w:r>
            <w:proofErr w:type="spellStart"/>
            <w:r w:rsidRPr="00DB7989">
              <w:rPr>
                <w:rFonts w:eastAsia="SimSun"/>
                <w:sz w:val="22"/>
                <w:szCs w:val="22"/>
                <w:lang w:val="fr-FR" w:eastAsia="zh-CN"/>
              </w:rPr>
              <w:t>curs</w:t>
            </w:r>
            <w:proofErr w:type="spellEnd"/>
          </w:p>
          <w:p w14:paraId="31B22DB7" w14:textId="23A883E1" w:rsidR="008E6995" w:rsidRPr="00675DBC" w:rsidRDefault="008E6995" w:rsidP="00D51A10">
            <w:pPr>
              <w:ind w:left="164"/>
              <w:jc w:val="both"/>
              <w:rPr>
                <w:rFonts w:eastAsia="SimSun"/>
                <w:sz w:val="22"/>
                <w:szCs w:val="22"/>
                <w:lang w:eastAsia="zh-CN"/>
              </w:rPr>
            </w:pPr>
            <w:r w:rsidRPr="00DB7989">
              <w:rPr>
                <w:rFonts w:eastAsia="SimSun"/>
                <w:sz w:val="22"/>
                <w:szCs w:val="22"/>
                <w:lang w:val="fr-FR" w:eastAsia="zh-CN"/>
              </w:rPr>
              <w:t xml:space="preserve">Project Management Institute (2021). </w:t>
            </w:r>
            <w:r w:rsidRPr="00675DBC">
              <w:rPr>
                <w:rFonts w:eastAsia="SimSun"/>
                <w:sz w:val="22"/>
                <w:szCs w:val="22"/>
                <w:lang w:eastAsia="zh-CN"/>
              </w:rPr>
              <w:t>A Guide to the Project Management Body of Knowledge (PMBOK® Guide) – Seventh Edition. PMI, USA.</w:t>
            </w:r>
          </w:p>
          <w:p w14:paraId="1B909CB3" w14:textId="77777777" w:rsidR="008E6995" w:rsidRPr="00675DBC" w:rsidRDefault="008E6995" w:rsidP="00D51A10">
            <w:pPr>
              <w:ind w:left="164"/>
              <w:jc w:val="both"/>
              <w:rPr>
                <w:rFonts w:eastAsia="SimSun"/>
                <w:sz w:val="22"/>
                <w:szCs w:val="22"/>
                <w:lang w:eastAsia="zh-CN"/>
              </w:rPr>
            </w:pPr>
            <w:r w:rsidRPr="00675DBC">
              <w:rPr>
                <w:rFonts w:eastAsia="SimSun"/>
                <w:sz w:val="22"/>
                <w:szCs w:val="22"/>
                <w:lang w:eastAsia="zh-CN"/>
              </w:rPr>
              <w:t xml:space="preserve">Fewings, P., </w:t>
            </w:r>
            <w:proofErr w:type="spellStart"/>
            <w:r w:rsidRPr="00675DBC">
              <w:rPr>
                <w:rFonts w:eastAsia="SimSun"/>
                <w:sz w:val="22"/>
                <w:szCs w:val="22"/>
                <w:lang w:eastAsia="zh-CN"/>
              </w:rPr>
              <w:t>Henjewele</w:t>
            </w:r>
            <w:proofErr w:type="spellEnd"/>
            <w:r w:rsidRPr="00675DBC">
              <w:rPr>
                <w:rFonts w:eastAsia="SimSun"/>
                <w:sz w:val="22"/>
                <w:szCs w:val="22"/>
                <w:lang w:eastAsia="zh-CN"/>
              </w:rPr>
              <w:t xml:space="preserve">, C. (2019). Construction Project Management: An Integrated Approach, 3rd Edition, Routledge, USA. </w:t>
            </w:r>
          </w:p>
          <w:p w14:paraId="15D842FD" w14:textId="77777777" w:rsidR="008E6995" w:rsidRPr="00675DBC" w:rsidRDefault="008E6995" w:rsidP="00D51A10">
            <w:pPr>
              <w:ind w:left="164"/>
              <w:jc w:val="both"/>
              <w:rPr>
                <w:rFonts w:eastAsia="SimSun"/>
                <w:sz w:val="22"/>
                <w:szCs w:val="22"/>
                <w:lang w:eastAsia="zh-CN"/>
              </w:rPr>
            </w:pPr>
            <w:proofErr w:type="spellStart"/>
            <w:r w:rsidRPr="00675DBC">
              <w:rPr>
                <w:rFonts w:eastAsia="SimSun"/>
                <w:sz w:val="22"/>
                <w:szCs w:val="22"/>
                <w:lang w:eastAsia="zh-CN"/>
              </w:rPr>
              <w:t>Kineber</w:t>
            </w:r>
            <w:proofErr w:type="spellEnd"/>
            <w:r w:rsidRPr="00675DBC">
              <w:rPr>
                <w:rFonts w:eastAsia="SimSun"/>
                <w:sz w:val="22"/>
                <w:szCs w:val="22"/>
                <w:lang w:eastAsia="zh-CN"/>
              </w:rPr>
              <w:t>, A. F., Othman, I., Oke, A. E., Chileshe, N., &amp; Zayed, T. (2023). Value Management and Sustainable Construction. Routledge.</w:t>
            </w:r>
          </w:p>
          <w:p w14:paraId="248EB416" w14:textId="6BB38032" w:rsidR="008E6995" w:rsidRPr="00675DBC" w:rsidRDefault="008E6995" w:rsidP="00D51A10">
            <w:pPr>
              <w:ind w:left="164"/>
              <w:jc w:val="both"/>
              <w:rPr>
                <w:rFonts w:eastAsia="SimSun"/>
                <w:sz w:val="22"/>
                <w:szCs w:val="22"/>
                <w:lang w:eastAsia="zh-CN"/>
              </w:rPr>
            </w:pPr>
            <w:r w:rsidRPr="00675DBC">
              <w:rPr>
                <w:rFonts w:eastAsia="SimSun"/>
                <w:sz w:val="22"/>
                <w:szCs w:val="22"/>
                <w:lang w:eastAsia="zh-CN"/>
              </w:rPr>
              <w:t>Oesterreich, T. D., &amp; Teuteberg, F. (2016). Understanding the implications of digitization and automation in the context of Industry 4.0: A triangulation approach and elements of a research agenda for the construction industry. Computers in Industry.</w:t>
            </w:r>
          </w:p>
          <w:p w14:paraId="119F711C" w14:textId="31837380" w:rsidR="008E6995" w:rsidRPr="00675DBC" w:rsidRDefault="008E6995" w:rsidP="00D51A10">
            <w:pPr>
              <w:ind w:left="164"/>
              <w:jc w:val="both"/>
              <w:rPr>
                <w:rFonts w:eastAsia="SimSun"/>
                <w:sz w:val="22"/>
                <w:szCs w:val="22"/>
                <w:lang w:eastAsia="zh-CN"/>
              </w:rPr>
            </w:pPr>
            <w:r w:rsidRPr="00675DBC">
              <w:rPr>
                <w:rFonts w:eastAsia="SimSun"/>
                <w:sz w:val="22"/>
                <w:szCs w:val="22"/>
                <w:lang w:eastAsia="zh-CN"/>
              </w:rPr>
              <w:t>ISO 21502:2020 – Project, program and portfolio management — Guidance on project management.</w:t>
            </w:r>
          </w:p>
          <w:p w14:paraId="2CC2ECBB" w14:textId="77777777" w:rsidR="008E6995" w:rsidRPr="00675DBC" w:rsidRDefault="008E6995" w:rsidP="00D51A10">
            <w:pPr>
              <w:ind w:left="164"/>
              <w:jc w:val="both"/>
              <w:rPr>
                <w:rFonts w:eastAsia="SimSun"/>
                <w:sz w:val="22"/>
                <w:szCs w:val="22"/>
                <w:lang w:eastAsia="zh-CN"/>
              </w:rPr>
            </w:pPr>
            <w:r w:rsidRPr="00675DBC">
              <w:rPr>
                <w:rFonts w:eastAsia="SimSun"/>
                <w:sz w:val="22"/>
                <w:szCs w:val="22"/>
                <w:lang w:eastAsia="zh-CN"/>
              </w:rPr>
              <w:t>ISO 19650-1 &amp; 2:2018 – Organization and digitization of information about buildings and civil engineering works, including building information modelling (BIM) — Information management using building information modelling.</w:t>
            </w:r>
          </w:p>
          <w:p w14:paraId="4D008631" w14:textId="3DA70A96" w:rsidR="008E6995" w:rsidRPr="00675DBC" w:rsidRDefault="008E6995" w:rsidP="00D51A10">
            <w:pPr>
              <w:ind w:left="164"/>
              <w:jc w:val="both"/>
              <w:rPr>
                <w:rFonts w:eastAsia="SimSun"/>
                <w:sz w:val="22"/>
                <w:szCs w:val="22"/>
                <w:lang w:eastAsia="zh-CN"/>
              </w:rPr>
            </w:pPr>
            <w:r w:rsidRPr="00675DBC">
              <w:rPr>
                <w:rFonts w:eastAsia="SimSun"/>
                <w:sz w:val="22"/>
                <w:szCs w:val="22"/>
                <w:lang w:eastAsia="zh-CN"/>
              </w:rPr>
              <w:t xml:space="preserve">EN 15978:2011 (or actualized version) – Sustainability of construction works Assessment of environmental performance of buildings — Calculation method. </w:t>
            </w:r>
          </w:p>
          <w:p w14:paraId="1A10DD15" w14:textId="2828F1D9" w:rsidR="000A370C" w:rsidRPr="00675DBC" w:rsidRDefault="008E6995" w:rsidP="00D51A10">
            <w:pPr>
              <w:tabs>
                <w:tab w:val="num" w:pos="584"/>
              </w:tabs>
              <w:spacing w:after="120"/>
              <w:ind w:left="164"/>
              <w:jc w:val="both"/>
              <w:rPr>
                <w:rFonts w:eastAsia="SimSun"/>
                <w:sz w:val="22"/>
                <w:szCs w:val="22"/>
                <w:lang w:eastAsia="zh-CN"/>
              </w:rPr>
            </w:pPr>
            <w:r w:rsidRPr="00675DBC">
              <w:rPr>
                <w:rFonts w:eastAsia="SimSun"/>
                <w:sz w:val="22"/>
                <w:szCs w:val="22"/>
                <w:lang w:eastAsia="zh-CN"/>
              </w:rPr>
              <w:t>Directive (EU) 2024/1275 (EPBD recast) – On the energy performance of buildings.</w:t>
            </w:r>
          </w:p>
        </w:tc>
      </w:tr>
    </w:tbl>
    <w:p w14:paraId="488E9A7B" w14:textId="77777777" w:rsidR="00DB7989" w:rsidRDefault="00DB7989"/>
    <w:p w14:paraId="3E0DECEA" w14:textId="77777777" w:rsidR="00DB7989" w:rsidRDefault="00DB7989"/>
    <w:p w14:paraId="2CE03FFB" w14:textId="77777777" w:rsidR="00DB7989" w:rsidRDefault="00DB7989"/>
    <w:tbl>
      <w:tblPr>
        <w:tblW w:w="961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6789"/>
        <w:gridCol w:w="1560"/>
        <w:gridCol w:w="1262"/>
      </w:tblGrid>
      <w:tr w:rsidR="000A370C" w:rsidRPr="00675DBC" w14:paraId="78193E0D" w14:textId="77777777" w:rsidTr="00394AB6">
        <w:trPr>
          <w:jc w:val="center"/>
        </w:trPr>
        <w:tc>
          <w:tcPr>
            <w:tcW w:w="6789" w:type="dxa"/>
            <w:tcBorders>
              <w:top w:val="single" w:sz="12" w:space="0" w:color="auto"/>
            </w:tcBorders>
            <w:shd w:val="clear" w:color="auto" w:fill="D9D9D9" w:themeFill="background1" w:themeFillShade="D9"/>
            <w:vAlign w:val="center"/>
          </w:tcPr>
          <w:p w14:paraId="1B858869" w14:textId="77777777" w:rsidR="000A370C" w:rsidRPr="00675DBC" w:rsidRDefault="000A370C" w:rsidP="00706D8F">
            <w:pPr>
              <w:spacing w:line="288" w:lineRule="auto"/>
              <w:rPr>
                <w:b/>
                <w:bCs/>
                <w:sz w:val="22"/>
                <w:szCs w:val="22"/>
              </w:rPr>
            </w:pPr>
            <w:r w:rsidRPr="00675DBC">
              <w:rPr>
                <w:b/>
                <w:bCs/>
                <w:sz w:val="22"/>
                <w:szCs w:val="22"/>
              </w:rPr>
              <w:lastRenderedPageBreak/>
              <w:t>8.2. Applications/Seminars</w:t>
            </w:r>
          </w:p>
        </w:tc>
        <w:tc>
          <w:tcPr>
            <w:tcW w:w="1560" w:type="dxa"/>
            <w:tcBorders>
              <w:top w:val="single" w:sz="12" w:space="0" w:color="auto"/>
            </w:tcBorders>
            <w:tcMar>
              <w:left w:w="28" w:type="dxa"/>
              <w:right w:w="28" w:type="dxa"/>
            </w:tcMar>
            <w:vAlign w:val="center"/>
          </w:tcPr>
          <w:p w14:paraId="6CCED346" w14:textId="77777777" w:rsidR="000A370C" w:rsidRPr="00675DBC" w:rsidRDefault="000A370C" w:rsidP="000A370C">
            <w:pPr>
              <w:spacing w:line="288" w:lineRule="auto"/>
              <w:jc w:val="center"/>
              <w:rPr>
                <w:b/>
                <w:bCs/>
                <w:sz w:val="22"/>
                <w:szCs w:val="22"/>
              </w:rPr>
            </w:pPr>
            <w:r w:rsidRPr="00675DBC">
              <w:rPr>
                <w:b/>
                <w:bCs/>
                <w:sz w:val="22"/>
                <w:szCs w:val="22"/>
              </w:rPr>
              <w:t>Teaching methods</w:t>
            </w:r>
          </w:p>
        </w:tc>
        <w:tc>
          <w:tcPr>
            <w:tcW w:w="1262" w:type="dxa"/>
            <w:tcBorders>
              <w:top w:val="single" w:sz="12" w:space="0" w:color="auto"/>
            </w:tcBorders>
            <w:tcMar>
              <w:left w:w="28" w:type="dxa"/>
              <w:right w:w="28" w:type="dxa"/>
            </w:tcMar>
            <w:vAlign w:val="center"/>
          </w:tcPr>
          <w:p w14:paraId="558C07EF" w14:textId="77777777" w:rsidR="000A370C" w:rsidRPr="00675DBC" w:rsidRDefault="000A370C" w:rsidP="000A370C">
            <w:pPr>
              <w:spacing w:line="288" w:lineRule="auto"/>
              <w:jc w:val="center"/>
              <w:rPr>
                <w:b/>
                <w:bCs/>
                <w:sz w:val="22"/>
                <w:szCs w:val="22"/>
              </w:rPr>
            </w:pPr>
            <w:r w:rsidRPr="00675DBC">
              <w:rPr>
                <w:b/>
                <w:bCs/>
                <w:sz w:val="22"/>
                <w:szCs w:val="22"/>
              </w:rPr>
              <w:t>Notes</w:t>
            </w:r>
          </w:p>
        </w:tc>
      </w:tr>
      <w:tr w:rsidR="00394AB6" w:rsidRPr="00675DBC" w14:paraId="0EAE7178" w14:textId="77777777" w:rsidTr="00394AB6">
        <w:trPr>
          <w:trHeight w:val="23"/>
          <w:jc w:val="center"/>
        </w:trPr>
        <w:tc>
          <w:tcPr>
            <w:tcW w:w="6789" w:type="dxa"/>
            <w:shd w:val="clear" w:color="auto" w:fill="D9D9D9" w:themeFill="background1" w:themeFillShade="D9"/>
          </w:tcPr>
          <w:p w14:paraId="7B6E7DF1" w14:textId="7FB7FA18" w:rsidR="00394AB6" w:rsidRPr="00675DBC" w:rsidRDefault="00394AB6" w:rsidP="00394AB6">
            <w:pPr>
              <w:pStyle w:val="ListParagraph"/>
              <w:numPr>
                <w:ilvl w:val="0"/>
                <w:numId w:val="16"/>
              </w:numPr>
              <w:pBdr>
                <w:top w:val="nil"/>
                <w:left w:val="nil"/>
                <w:bottom w:val="nil"/>
                <w:right w:val="nil"/>
                <w:between w:val="nil"/>
                <w:bar w:val="nil"/>
              </w:pBdr>
              <w:tabs>
                <w:tab w:val="num" w:pos="341"/>
              </w:tabs>
              <w:overflowPunct w:val="0"/>
              <w:autoSpaceDE w:val="0"/>
              <w:autoSpaceDN w:val="0"/>
              <w:adjustRightInd w:val="0"/>
              <w:ind w:left="306" w:hanging="306"/>
              <w:textAlignment w:val="baseline"/>
              <w:rPr>
                <w:sz w:val="22"/>
                <w:szCs w:val="22"/>
              </w:rPr>
            </w:pPr>
            <w:r w:rsidRPr="00675DBC">
              <w:rPr>
                <w:sz w:val="22"/>
                <w:szCs w:val="22"/>
              </w:rPr>
              <w:t>Presenting the project theme and initiation: Defining the hypotheses, configuring the Work Breakdown Structure (WBS), and the initial allocation of team roles.</w:t>
            </w:r>
          </w:p>
        </w:tc>
        <w:tc>
          <w:tcPr>
            <w:tcW w:w="1560" w:type="dxa"/>
            <w:vMerge w:val="restart"/>
            <w:vAlign w:val="center"/>
          </w:tcPr>
          <w:p w14:paraId="58E28541" w14:textId="279C03B1" w:rsidR="00394AB6" w:rsidRPr="00675DBC" w:rsidRDefault="00394AB6" w:rsidP="00394AB6">
            <w:pPr>
              <w:jc w:val="center"/>
              <w:rPr>
                <w:sz w:val="22"/>
                <w:szCs w:val="22"/>
              </w:rPr>
            </w:pPr>
            <w:r w:rsidRPr="00675DBC">
              <w:rPr>
                <w:sz w:val="22"/>
                <w:szCs w:val="22"/>
              </w:rPr>
              <w:t>Presentation, applications, softs</w:t>
            </w:r>
          </w:p>
        </w:tc>
        <w:tc>
          <w:tcPr>
            <w:tcW w:w="1262" w:type="dxa"/>
            <w:vMerge w:val="restart"/>
            <w:vAlign w:val="center"/>
          </w:tcPr>
          <w:p w14:paraId="051EEE73" w14:textId="77777777" w:rsidR="00394AB6" w:rsidRPr="00675DBC" w:rsidRDefault="00394AB6" w:rsidP="00394AB6">
            <w:pPr>
              <w:jc w:val="center"/>
              <w:rPr>
                <w:sz w:val="22"/>
                <w:szCs w:val="22"/>
              </w:rPr>
            </w:pPr>
            <w:r w:rsidRPr="00675DBC">
              <w:rPr>
                <w:sz w:val="22"/>
                <w:szCs w:val="22"/>
              </w:rPr>
              <w:t>Video-projector</w:t>
            </w:r>
          </w:p>
        </w:tc>
      </w:tr>
      <w:tr w:rsidR="00394AB6" w:rsidRPr="00675DBC" w14:paraId="607B40E9" w14:textId="77777777" w:rsidTr="00394AB6">
        <w:trPr>
          <w:trHeight w:val="23"/>
          <w:jc w:val="center"/>
        </w:trPr>
        <w:tc>
          <w:tcPr>
            <w:tcW w:w="6789" w:type="dxa"/>
            <w:shd w:val="clear" w:color="auto" w:fill="D9D9D9" w:themeFill="background1" w:themeFillShade="D9"/>
          </w:tcPr>
          <w:p w14:paraId="5543CB34" w14:textId="07CB03E3" w:rsidR="00394AB6" w:rsidRPr="00675DBC" w:rsidRDefault="00394AB6" w:rsidP="00394AB6">
            <w:pPr>
              <w:pStyle w:val="ListParagraph"/>
              <w:numPr>
                <w:ilvl w:val="0"/>
                <w:numId w:val="16"/>
              </w:numPr>
              <w:pBdr>
                <w:top w:val="nil"/>
                <w:left w:val="nil"/>
                <w:bottom w:val="nil"/>
                <w:right w:val="nil"/>
                <w:between w:val="nil"/>
                <w:bar w:val="nil"/>
              </w:pBdr>
              <w:tabs>
                <w:tab w:val="num" w:pos="341"/>
              </w:tabs>
              <w:overflowPunct w:val="0"/>
              <w:autoSpaceDE w:val="0"/>
              <w:autoSpaceDN w:val="0"/>
              <w:adjustRightInd w:val="0"/>
              <w:ind w:left="306" w:hanging="306"/>
              <w:textAlignment w:val="baseline"/>
              <w:rPr>
                <w:sz w:val="22"/>
                <w:szCs w:val="22"/>
              </w:rPr>
            </w:pPr>
            <w:r w:rsidRPr="00675DBC">
              <w:rPr>
                <w:sz w:val="22"/>
                <w:szCs w:val="22"/>
              </w:rPr>
              <w:t>Developing the preliminary carbon-cost study: Evaluating two competing structural/architectural scenarios based on financial indicators and the estimated carbon footprint.</w:t>
            </w:r>
          </w:p>
        </w:tc>
        <w:tc>
          <w:tcPr>
            <w:tcW w:w="1560" w:type="dxa"/>
            <w:vMerge/>
            <w:vAlign w:val="center"/>
          </w:tcPr>
          <w:p w14:paraId="24D77617" w14:textId="77777777" w:rsidR="00394AB6" w:rsidRPr="00675DBC" w:rsidRDefault="00394AB6" w:rsidP="00394AB6">
            <w:pPr>
              <w:spacing w:line="288" w:lineRule="auto"/>
              <w:rPr>
                <w:sz w:val="22"/>
                <w:szCs w:val="22"/>
              </w:rPr>
            </w:pPr>
          </w:p>
        </w:tc>
        <w:tc>
          <w:tcPr>
            <w:tcW w:w="1262" w:type="dxa"/>
            <w:vMerge/>
            <w:vAlign w:val="center"/>
          </w:tcPr>
          <w:p w14:paraId="78DA0EEB" w14:textId="77777777" w:rsidR="00394AB6" w:rsidRPr="00675DBC" w:rsidRDefault="00394AB6" w:rsidP="00394AB6">
            <w:pPr>
              <w:spacing w:line="288" w:lineRule="auto"/>
              <w:rPr>
                <w:sz w:val="22"/>
                <w:szCs w:val="22"/>
              </w:rPr>
            </w:pPr>
          </w:p>
        </w:tc>
      </w:tr>
      <w:tr w:rsidR="00394AB6" w:rsidRPr="00675DBC" w14:paraId="6B84FB7E" w14:textId="77777777" w:rsidTr="00394AB6">
        <w:trPr>
          <w:trHeight w:val="23"/>
          <w:jc w:val="center"/>
        </w:trPr>
        <w:tc>
          <w:tcPr>
            <w:tcW w:w="6789" w:type="dxa"/>
            <w:shd w:val="clear" w:color="auto" w:fill="D9D9D9" w:themeFill="background1" w:themeFillShade="D9"/>
          </w:tcPr>
          <w:p w14:paraId="73760814" w14:textId="58B6CB18" w:rsidR="00394AB6" w:rsidRPr="00675DBC" w:rsidRDefault="00394AB6" w:rsidP="00394AB6">
            <w:pPr>
              <w:pStyle w:val="ListParagraph"/>
              <w:numPr>
                <w:ilvl w:val="0"/>
                <w:numId w:val="16"/>
              </w:numPr>
              <w:overflowPunct w:val="0"/>
              <w:autoSpaceDE w:val="0"/>
              <w:autoSpaceDN w:val="0"/>
              <w:adjustRightInd w:val="0"/>
              <w:ind w:left="306" w:hanging="306"/>
              <w:textAlignment w:val="baseline"/>
              <w:rPr>
                <w:sz w:val="22"/>
                <w:szCs w:val="22"/>
              </w:rPr>
            </w:pPr>
            <w:r w:rsidRPr="00675DBC">
              <w:rPr>
                <w:sz w:val="22"/>
                <w:szCs w:val="22"/>
              </w:rPr>
              <w:t>Life Cycle Assessment (LCA): Applying preliminary calculation tools for the environmental impact generated by the main materials proposed for execution.</w:t>
            </w:r>
          </w:p>
        </w:tc>
        <w:tc>
          <w:tcPr>
            <w:tcW w:w="1560" w:type="dxa"/>
            <w:vMerge/>
            <w:vAlign w:val="center"/>
          </w:tcPr>
          <w:p w14:paraId="1220D484" w14:textId="77777777" w:rsidR="00394AB6" w:rsidRPr="00675DBC" w:rsidRDefault="00394AB6" w:rsidP="00394AB6">
            <w:pPr>
              <w:spacing w:line="288" w:lineRule="auto"/>
              <w:rPr>
                <w:sz w:val="22"/>
                <w:szCs w:val="22"/>
              </w:rPr>
            </w:pPr>
          </w:p>
        </w:tc>
        <w:tc>
          <w:tcPr>
            <w:tcW w:w="1262" w:type="dxa"/>
            <w:vMerge/>
            <w:vAlign w:val="center"/>
          </w:tcPr>
          <w:p w14:paraId="10857923" w14:textId="77777777" w:rsidR="00394AB6" w:rsidRPr="00675DBC" w:rsidRDefault="00394AB6" w:rsidP="00394AB6">
            <w:pPr>
              <w:spacing w:line="288" w:lineRule="auto"/>
              <w:rPr>
                <w:sz w:val="22"/>
                <w:szCs w:val="22"/>
              </w:rPr>
            </w:pPr>
          </w:p>
        </w:tc>
      </w:tr>
      <w:tr w:rsidR="00394AB6" w:rsidRPr="00675DBC" w14:paraId="6A042B97" w14:textId="77777777" w:rsidTr="00394AB6">
        <w:trPr>
          <w:trHeight w:val="23"/>
          <w:jc w:val="center"/>
        </w:trPr>
        <w:tc>
          <w:tcPr>
            <w:tcW w:w="6789" w:type="dxa"/>
            <w:shd w:val="clear" w:color="auto" w:fill="D9D9D9" w:themeFill="background1" w:themeFillShade="D9"/>
          </w:tcPr>
          <w:p w14:paraId="67B1116C" w14:textId="142FF195" w:rsidR="00394AB6" w:rsidRPr="00675DBC" w:rsidRDefault="00394AB6" w:rsidP="00394AB6">
            <w:pPr>
              <w:pStyle w:val="ListParagraph"/>
              <w:numPr>
                <w:ilvl w:val="0"/>
                <w:numId w:val="16"/>
              </w:numPr>
              <w:overflowPunct w:val="0"/>
              <w:autoSpaceDE w:val="0"/>
              <w:autoSpaceDN w:val="0"/>
              <w:adjustRightInd w:val="0"/>
              <w:ind w:left="306" w:hanging="306"/>
              <w:textAlignment w:val="baseline"/>
              <w:rPr>
                <w:sz w:val="22"/>
                <w:szCs w:val="22"/>
              </w:rPr>
            </w:pPr>
            <w:r w:rsidRPr="00675DBC">
              <w:rPr>
                <w:sz w:val="22"/>
                <w:szCs w:val="22"/>
              </w:rPr>
              <w:t>Human resources matrix and Green HRM: Creating the project's organizational chart and defining individual performance indicators related to the sustainable management of the construction site.</w:t>
            </w:r>
          </w:p>
        </w:tc>
        <w:tc>
          <w:tcPr>
            <w:tcW w:w="1560" w:type="dxa"/>
            <w:vMerge/>
            <w:vAlign w:val="center"/>
          </w:tcPr>
          <w:p w14:paraId="0EF657CB" w14:textId="77777777" w:rsidR="00394AB6" w:rsidRPr="00675DBC" w:rsidRDefault="00394AB6" w:rsidP="00394AB6">
            <w:pPr>
              <w:spacing w:line="288" w:lineRule="auto"/>
              <w:rPr>
                <w:sz w:val="22"/>
                <w:szCs w:val="22"/>
              </w:rPr>
            </w:pPr>
          </w:p>
        </w:tc>
        <w:tc>
          <w:tcPr>
            <w:tcW w:w="1262" w:type="dxa"/>
            <w:vMerge/>
            <w:vAlign w:val="center"/>
          </w:tcPr>
          <w:p w14:paraId="1B92CE61" w14:textId="77777777" w:rsidR="00394AB6" w:rsidRPr="00675DBC" w:rsidRDefault="00394AB6" w:rsidP="00394AB6">
            <w:pPr>
              <w:spacing w:line="288" w:lineRule="auto"/>
              <w:rPr>
                <w:sz w:val="22"/>
                <w:szCs w:val="22"/>
              </w:rPr>
            </w:pPr>
          </w:p>
        </w:tc>
      </w:tr>
      <w:tr w:rsidR="00394AB6" w:rsidRPr="00675DBC" w14:paraId="4426859B" w14:textId="77777777" w:rsidTr="00394AB6">
        <w:trPr>
          <w:trHeight w:val="23"/>
          <w:jc w:val="center"/>
        </w:trPr>
        <w:tc>
          <w:tcPr>
            <w:tcW w:w="6789" w:type="dxa"/>
            <w:shd w:val="clear" w:color="auto" w:fill="D9D9D9" w:themeFill="background1" w:themeFillShade="D9"/>
          </w:tcPr>
          <w:p w14:paraId="3D091D37" w14:textId="66FE03E6" w:rsidR="00394AB6" w:rsidRPr="00675DBC" w:rsidRDefault="00394AB6" w:rsidP="00394AB6">
            <w:pPr>
              <w:pStyle w:val="ListParagraph"/>
              <w:numPr>
                <w:ilvl w:val="0"/>
                <w:numId w:val="16"/>
              </w:numPr>
              <w:overflowPunct w:val="0"/>
              <w:autoSpaceDE w:val="0"/>
              <w:autoSpaceDN w:val="0"/>
              <w:adjustRightInd w:val="0"/>
              <w:ind w:left="306" w:hanging="306"/>
              <w:textAlignment w:val="baseline"/>
              <w:rPr>
                <w:sz w:val="22"/>
                <w:szCs w:val="22"/>
              </w:rPr>
            </w:pPr>
            <w:r w:rsidRPr="00675DBC">
              <w:rPr>
                <w:sz w:val="22"/>
                <w:szCs w:val="22"/>
              </w:rPr>
              <w:t>Time-cost planning integration: Developing the optimized Gantt chart and correlating it with the allocated budget, identifying the critical path.</w:t>
            </w:r>
          </w:p>
        </w:tc>
        <w:tc>
          <w:tcPr>
            <w:tcW w:w="1560" w:type="dxa"/>
            <w:vMerge/>
            <w:vAlign w:val="center"/>
          </w:tcPr>
          <w:p w14:paraId="21B2AD42" w14:textId="77777777" w:rsidR="00394AB6" w:rsidRPr="00675DBC" w:rsidRDefault="00394AB6" w:rsidP="00394AB6">
            <w:pPr>
              <w:spacing w:line="288" w:lineRule="auto"/>
              <w:rPr>
                <w:sz w:val="22"/>
                <w:szCs w:val="22"/>
              </w:rPr>
            </w:pPr>
          </w:p>
        </w:tc>
        <w:tc>
          <w:tcPr>
            <w:tcW w:w="1262" w:type="dxa"/>
            <w:vMerge/>
            <w:vAlign w:val="center"/>
          </w:tcPr>
          <w:p w14:paraId="5EAD947E" w14:textId="77777777" w:rsidR="00394AB6" w:rsidRPr="00675DBC" w:rsidRDefault="00394AB6" w:rsidP="00394AB6">
            <w:pPr>
              <w:spacing w:line="288" w:lineRule="auto"/>
              <w:rPr>
                <w:sz w:val="22"/>
                <w:szCs w:val="22"/>
              </w:rPr>
            </w:pPr>
          </w:p>
        </w:tc>
      </w:tr>
      <w:tr w:rsidR="00394AB6" w:rsidRPr="00675DBC" w14:paraId="4D7DF665" w14:textId="77777777" w:rsidTr="00394AB6">
        <w:trPr>
          <w:trHeight w:val="23"/>
          <w:jc w:val="center"/>
        </w:trPr>
        <w:tc>
          <w:tcPr>
            <w:tcW w:w="6789" w:type="dxa"/>
            <w:shd w:val="clear" w:color="auto" w:fill="D9D9D9" w:themeFill="background1" w:themeFillShade="D9"/>
          </w:tcPr>
          <w:p w14:paraId="14E0715D" w14:textId="1FF9BA2C" w:rsidR="00394AB6" w:rsidRPr="00675DBC" w:rsidRDefault="00394AB6" w:rsidP="00394AB6">
            <w:pPr>
              <w:pStyle w:val="ListParagraph"/>
              <w:numPr>
                <w:ilvl w:val="0"/>
                <w:numId w:val="16"/>
              </w:numPr>
              <w:overflowPunct w:val="0"/>
              <w:autoSpaceDE w:val="0"/>
              <w:autoSpaceDN w:val="0"/>
              <w:adjustRightInd w:val="0"/>
              <w:ind w:left="306" w:hanging="306"/>
              <w:textAlignment w:val="baseline"/>
              <w:rPr>
                <w:sz w:val="22"/>
                <w:szCs w:val="22"/>
              </w:rPr>
            </w:pPr>
            <w:r w:rsidRPr="00675DBC">
              <w:rPr>
                <w:sz w:val="22"/>
                <w:szCs w:val="22"/>
              </w:rPr>
              <w:t>Risk management: Identifying operational and financial risks by using decision trees and probability-impact matrices; establishing the response plan.</w:t>
            </w:r>
          </w:p>
        </w:tc>
        <w:tc>
          <w:tcPr>
            <w:tcW w:w="1560" w:type="dxa"/>
            <w:vMerge/>
            <w:vAlign w:val="center"/>
          </w:tcPr>
          <w:p w14:paraId="0169BF67" w14:textId="77777777" w:rsidR="00394AB6" w:rsidRPr="00675DBC" w:rsidRDefault="00394AB6" w:rsidP="00394AB6">
            <w:pPr>
              <w:spacing w:line="288" w:lineRule="auto"/>
              <w:rPr>
                <w:sz w:val="22"/>
                <w:szCs w:val="22"/>
              </w:rPr>
            </w:pPr>
          </w:p>
        </w:tc>
        <w:tc>
          <w:tcPr>
            <w:tcW w:w="1262" w:type="dxa"/>
            <w:vMerge/>
            <w:vAlign w:val="center"/>
          </w:tcPr>
          <w:p w14:paraId="50E071E3" w14:textId="77777777" w:rsidR="00394AB6" w:rsidRPr="00675DBC" w:rsidRDefault="00394AB6" w:rsidP="00394AB6">
            <w:pPr>
              <w:spacing w:line="288" w:lineRule="auto"/>
              <w:rPr>
                <w:sz w:val="22"/>
                <w:szCs w:val="22"/>
              </w:rPr>
            </w:pPr>
          </w:p>
        </w:tc>
      </w:tr>
      <w:tr w:rsidR="00394AB6" w:rsidRPr="00675DBC" w14:paraId="3C2BFCD4" w14:textId="77777777" w:rsidTr="00394AB6">
        <w:trPr>
          <w:trHeight w:val="23"/>
          <w:jc w:val="center"/>
        </w:trPr>
        <w:tc>
          <w:tcPr>
            <w:tcW w:w="6789" w:type="dxa"/>
            <w:shd w:val="clear" w:color="auto" w:fill="D9D9D9" w:themeFill="background1" w:themeFillShade="D9"/>
          </w:tcPr>
          <w:p w14:paraId="74625954" w14:textId="3359CC29" w:rsidR="00394AB6" w:rsidRPr="00675DBC" w:rsidRDefault="00394AB6" w:rsidP="00394AB6">
            <w:pPr>
              <w:pStyle w:val="ListParagraph"/>
              <w:numPr>
                <w:ilvl w:val="0"/>
                <w:numId w:val="16"/>
              </w:numPr>
              <w:overflowPunct w:val="0"/>
              <w:autoSpaceDE w:val="0"/>
              <w:autoSpaceDN w:val="0"/>
              <w:adjustRightInd w:val="0"/>
              <w:ind w:left="306" w:hanging="306"/>
              <w:textAlignment w:val="baseline"/>
              <w:rPr>
                <w:sz w:val="22"/>
                <w:szCs w:val="22"/>
              </w:rPr>
            </w:pPr>
            <w:r w:rsidRPr="00675DBC">
              <w:rPr>
                <w:sz w:val="22"/>
                <w:szCs w:val="22"/>
              </w:rPr>
              <w:t>Project delivery and evaluation: Defending the complete portfolio and justifying the managerial decisions adopted during the simulation.</w:t>
            </w:r>
          </w:p>
        </w:tc>
        <w:tc>
          <w:tcPr>
            <w:tcW w:w="1560" w:type="dxa"/>
            <w:vMerge/>
            <w:vAlign w:val="center"/>
          </w:tcPr>
          <w:p w14:paraId="7C09E725" w14:textId="77777777" w:rsidR="00394AB6" w:rsidRPr="00675DBC" w:rsidRDefault="00394AB6" w:rsidP="00394AB6">
            <w:pPr>
              <w:spacing w:line="288" w:lineRule="auto"/>
              <w:rPr>
                <w:sz w:val="22"/>
                <w:szCs w:val="22"/>
              </w:rPr>
            </w:pPr>
          </w:p>
        </w:tc>
        <w:tc>
          <w:tcPr>
            <w:tcW w:w="1262" w:type="dxa"/>
            <w:vMerge/>
            <w:vAlign w:val="center"/>
          </w:tcPr>
          <w:p w14:paraId="22F56B8E" w14:textId="77777777" w:rsidR="00394AB6" w:rsidRPr="00675DBC" w:rsidRDefault="00394AB6" w:rsidP="00394AB6">
            <w:pPr>
              <w:spacing w:line="288" w:lineRule="auto"/>
              <w:rPr>
                <w:sz w:val="22"/>
                <w:szCs w:val="22"/>
              </w:rPr>
            </w:pPr>
          </w:p>
        </w:tc>
      </w:tr>
      <w:tr w:rsidR="000A370C" w:rsidRPr="00675DBC" w14:paraId="3093A4CC" w14:textId="77777777" w:rsidTr="00D13784">
        <w:trPr>
          <w:trHeight w:val="679"/>
          <w:jc w:val="center"/>
        </w:trPr>
        <w:tc>
          <w:tcPr>
            <w:tcW w:w="9611" w:type="dxa"/>
            <w:gridSpan w:val="3"/>
            <w:shd w:val="clear" w:color="auto" w:fill="D9D9D9" w:themeFill="background1" w:themeFillShade="D9"/>
            <w:vAlign w:val="center"/>
          </w:tcPr>
          <w:p w14:paraId="3B572C9F" w14:textId="77777777" w:rsidR="000A370C" w:rsidRPr="00675DBC" w:rsidRDefault="000A370C" w:rsidP="00706D8F">
            <w:pPr>
              <w:spacing w:line="288" w:lineRule="auto"/>
              <w:rPr>
                <w:b/>
                <w:bCs/>
                <w:sz w:val="22"/>
                <w:szCs w:val="22"/>
              </w:rPr>
            </w:pPr>
            <w:r w:rsidRPr="00675DBC">
              <w:rPr>
                <w:b/>
                <w:bCs/>
                <w:sz w:val="22"/>
                <w:szCs w:val="22"/>
              </w:rPr>
              <w:t>Bibliography</w:t>
            </w:r>
          </w:p>
          <w:p w14:paraId="731E0B7E" w14:textId="77777777" w:rsidR="008E6995" w:rsidRPr="00675DBC" w:rsidRDefault="008E6995" w:rsidP="00D51A10">
            <w:pPr>
              <w:ind w:left="164"/>
              <w:jc w:val="both"/>
              <w:rPr>
                <w:rFonts w:eastAsia="SimSun"/>
                <w:sz w:val="22"/>
                <w:szCs w:val="22"/>
                <w:lang w:eastAsia="zh-CN"/>
              </w:rPr>
            </w:pPr>
            <w:r w:rsidRPr="00675DBC">
              <w:rPr>
                <w:rFonts w:eastAsia="SimSun"/>
                <w:sz w:val="22"/>
                <w:szCs w:val="22"/>
                <w:lang w:eastAsia="zh-CN"/>
              </w:rPr>
              <w:t xml:space="preserve">FIDIC Conditions of Contract – </w:t>
            </w:r>
            <w:r w:rsidRPr="00675DBC">
              <w:rPr>
                <w:rFonts w:eastAsia="SimSun"/>
                <w:i/>
                <w:iCs/>
                <w:sz w:val="22"/>
                <w:szCs w:val="22"/>
                <w:lang w:eastAsia="zh-CN"/>
              </w:rPr>
              <w:t>Red Book (Construction) and Yellow Book (Plant and Design-Build)</w:t>
            </w:r>
            <w:r w:rsidRPr="00675DBC">
              <w:rPr>
                <w:rFonts w:eastAsia="SimSun"/>
                <w:sz w:val="22"/>
                <w:szCs w:val="22"/>
                <w:lang w:eastAsia="zh-CN"/>
              </w:rPr>
              <w:t>.</w:t>
            </w:r>
          </w:p>
          <w:p w14:paraId="62ABD369" w14:textId="77777777" w:rsidR="008E6995" w:rsidRPr="00675DBC" w:rsidRDefault="008E6995" w:rsidP="00D51A10">
            <w:pPr>
              <w:ind w:left="164"/>
              <w:jc w:val="both"/>
              <w:rPr>
                <w:rFonts w:eastAsia="SimSun"/>
                <w:sz w:val="22"/>
                <w:szCs w:val="22"/>
                <w:lang w:eastAsia="zh-CN"/>
              </w:rPr>
            </w:pPr>
            <w:r w:rsidRPr="00675DBC">
              <w:rPr>
                <w:rFonts w:eastAsia="SimSun"/>
                <w:sz w:val="22"/>
                <w:szCs w:val="22"/>
                <w:lang w:eastAsia="zh-CN"/>
              </w:rPr>
              <w:t xml:space="preserve">EU Taxonomy for Sustainable Activities – </w:t>
            </w:r>
            <w:r w:rsidRPr="00675DBC">
              <w:rPr>
                <w:rFonts w:eastAsia="SimSun"/>
                <w:i/>
                <w:iCs/>
                <w:sz w:val="22"/>
                <w:szCs w:val="22"/>
                <w:lang w:eastAsia="zh-CN"/>
              </w:rPr>
              <w:t>Technical screening criteria for construction and real estate activities.</w:t>
            </w:r>
          </w:p>
          <w:p w14:paraId="74DA600C" w14:textId="77777777" w:rsidR="008E6995" w:rsidRPr="00675DBC" w:rsidRDefault="008E6995" w:rsidP="00D51A10">
            <w:pPr>
              <w:ind w:left="164"/>
              <w:jc w:val="both"/>
              <w:rPr>
                <w:rFonts w:eastAsia="SimSun"/>
                <w:i/>
                <w:iCs/>
                <w:sz w:val="22"/>
                <w:szCs w:val="22"/>
                <w:lang w:eastAsia="zh-CN"/>
              </w:rPr>
            </w:pPr>
            <w:r w:rsidRPr="00675DBC">
              <w:rPr>
                <w:rFonts w:eastAsia="SimSun"/>
                <w:sz w:val="22"/>
                <w:szCs w:val="22"/>
                <w:lang w:eastAsia="zh-CN"/>
              </w:rPr>
              <w:t>AACE International – Recommended Practice No. 18R-97: Cost Estimate Classification System - As Applied in Engineering, Procurement, and Construction for the Process Industries.</w:t>
            </w:r>
          </w:p>
          <w:p w14:paraId="1A57ACFA" w14:textId="12A9B492" w:rsidR="008E6995" w:rsidRPr="00675DBC" w:rsidRDefault="008E6995" w:rsidP="008E6995">
            <w:pPr>
              <w:spacing w:line="288" w:lineRule="auto"/>
              <w:rPr>
                <w:sz w:val="22"/>
                <w:szCs w:val="22"/>
              </w:rPr>
            </w:pPr>
          </w:p>
        </w:tc>
      </w:tr>
    </w:tbl>
    <w:p w14:paraId="2B2605DF" w14:textId="77777777" w:rsidR="006E61D7" w:rsidRPr="00675DBC" w:rsidRDefault="006E61D7" w:rsidP="00706D8F">
      <w:pPr>
        <w:spacing w:line="288" w:lineRule="auto"/>
        <w:rPr>
          <w:sz w:val="22"/>
          <w:szCs w:val="22"/>
        </w:rPr>
      </w:pPr>
    </w:p>
    <w:p w14:paraId="6CBBF4BB" w14:textId="77777777" w:rsidR="006E61D7" w:rsidRPr="00675DBC" w:rsidRDefault="006E61D7" w:rsidP="00706D8F">
      <w:pPr>
        <w:numPr>
          <w:ilvl w:val="0"/>
          <w:numId w:val="1"/>
        </w:numPr>
        <w:spacing w:line="288" w:lineRule="auto"/>
        <w:ind w:left="426" w:hanging="426"/>
        <w:jc w:val="both"/>
        <w:rPr>
          <w:b/>
          <w:sz w:val="22"/>
          <w:szCs w:val="22"/>
        </w:rPr>
      </w:pPr>
      <w:r w:rsidRPr="00675DBC">
        <w:rPr>
          <w:b/>
          <w:sz w:val="22"/>
          <w:szCs w:val="22"/>
        </w:rPr>
        <w:t>Bridging course contents with the expectations of the representatives of the community, professional associations and employers in the field</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501"/>
      </w:tblGrid>
      <w:tr w:rsidR="006E61D7" w:rsidRPr="00675DBC" w14:paraId="3BB6D35E" w14:textId="77777777" w:rsidTr="004D2ECC">
        <w:tc>
          <w:tcPr>
            <w:tcW w:w="9600" w:type="dxa"/>
          </w:tcPr>
          <w:p w14:paraId="01A89709" w14:textId="46992FFC" w:rsidR="00D13784" w:rsidRPr="00675DBC" w:rsidRDefault="00394AB6" w:rsidP="00394AB6">
            <w:pPr>
              <w:spacing w:line="288" w:lineRule="auto"/>
              <w:jc w:val="both"/>
              <w:rPr>
                <w:sz w:val="22"/>
                <w:szCs w:val="22"/>
              </w:rPr>
            </w:pPr>
            <w:r w:rsidRPr="00675DBC">
              <w:rPr>
                <w:sz w:val="22"/>
                <w:szCs w:val="22"/>
              </w:rPr>
              <w:t>The course content is directly correlated with the demands of the European market and major real estate developers regarding the digital and ecological transition of the construction industry. The acquired competences prepare future managers and consultants to integrate carbon-cost feasibility analyses, Life Cycle Assessments (LCA), and sustainable innovation into the decision-making processes of modern organizations.</w:t>
            </w:r>
          </w:p>
        </w:tc>
      </w:tr>
    </w:tbl>
    <w:p w14:paraId="6FD77F3C" w14:textId="77777777" w:rsidR="00CF009E" w:rsidRPr="00675DBC" w:rsidRDefault="00CF009E" w:rsidP="00706D8F">
      <w:pPr>
        <w:spacing w:line="288" w:lineRule="auto"/>
        <w:rPr>
          <w:sz w:val="22"/>
          <w:szCs w:val="22"/>
        </w:rPr>
      </w:pPr>
    </w:p>
    <w:p w14:paraId="39390E0B" w14:textId="6A4166DD" w:rsidR="006E61D7" w:rsidRPr="00675DBC" w:rsidRDefault="00131482" w:rsidP="00706D8F">
      <w:pPr>
        <w:numPr>
          <w:ilvl w:val="0"/>
          <w:numId w:val="1"/>
        </w:numPr>
        <w:spacing w:line="288" w:lineRule="auto"/>
        <w:ind w:left="426" w:hanging="426"/>
        <w:rPr>
          <w:b/>
          <w:sz w:val="22"/>
          <w:szCs w:val="22"/>
        </w:rPr>
      </w:pPr>
      <w:r w:rsidRPr="00675DBC">
        <w:rPr>
          <w:b/>
          <w:noProof/>
          <w:sz w:val="22"/>
          <w:szCs w:val="22"/>
        </w:rPr>
        <mc:AlternateContent>
          <mc:Choice Requires="wpi">
            <w:drawing>
              <wp:anchor distT="0" distB="0" distL="114300" distR="114300" simplePos="0" relativeHeight="251665408" behindDoc="0" locked="0" layoutInCell="1" allowOverlap="1" wp14:anchorId="6A141D6D" wp14:editId="2A89D295">
                <wp:simplePos x="0" y="0"/>
                <wp:positionH relativeFrom="column">
                  <wp:posOffset>-2072375</wp:posOffset>
                </wp:positionH>
                <wp:positionV relativeFrom="paragraph">
                  <wp:posOffset>2715292</wp:posOffset>
                </wp:positionV>
                <wp:extent cx="360" cy="360"/>
                <wp:effectExtent l="38100" t="38100" r="57150" b="57150"/>
                <wp:wrapNone/>
                <wp:docPr id="8" name="Ink 8"/>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xmlns:a="http://schemas.openxmlformats.org/drawingml/2006/main">
            <w:pict w14:anchorId="4C90348A">
              <v:shapetype id="_x0000_t75" coordsize="21600,21600" filled="f" stroked="f" o:spt="75" o:preferrelative="t" path="m@4@5l@4@11@9@11@9@5xe" w14:anchorId="70CE7112">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nk 8" style="position:absolute;margin-left:-163.9pt;margin-top:213.1pt;width:1.45pt;height:1.45pt;z-index:25166540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">
                <v:imagedata o:title="" r:id="rId11"/>
              </v:shape>
            </w:pict>
          </mc:Fallback>
        </mc:AlternateContent>
      </w:r>
      <w:r w:rsidR="006E61D7" w:rsidRPr="00675DBC">
        <w:rPr>
          <w:b/>
          <w:sz w:val="22"/>
          <w:szCs w:val="22"/>
        </w:rPr>
        <w:t>Evaluation</w:t>
      </w:r>
    </w:p>
    <w:tbl>
      <w:tblPr>
        <w:tblW w:w="964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
        <w:gridCol w:w="1843"/>
        <w:gridCol w:w="3184"/>
        <w:gridCol w:w="927"/>
        <w:gridCol w:w="1941"/>
        <w:gridCol w:w="1349"/>
        <w:gridCol w:w="356"/>
      </w:tblGrid>
      <w:tr w:rsidR="004A27D8" w:rsidRPr="00675DBC" w14:paraId="39AD116A" w14:textId="77777777" w:rsidTr="00394AB6">
        <w:trPr>
          <w:gridBefore w:val="1"/>
          <w:wBefore w:w="43" w:type="dxa"/>
        </w:trPr>
        <w:tc>
          <w:tcPr>
            <w:tcW w:w="1843" w:type="dxa"/>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5CDC8F8A" w14:textId="77777777" w:rsidR="004A27D8" w:rsidRPr="00675DBC" w:rsidRDefault="004A27D8" w:rsidP="00706D8F">
            <w:pPr>
              <w:spacing w:line="288" w:lineRule="auto"/>
              <w:jc w:val="center"/>
              <w:rPr>
                <w:sz w:val="22"/>
                <w:szCs w:val="22"/>
              </w:rPr>
            </w:pPr>
            <w:r w:rsidRPr="00675DBC">
              <w:rPr>
                <w:sz w:val="22"/>
                <w:szCs w:val="22"/>
              </w:rPr>
              <w:t>Activity type</w:t>
            </w:r>
          </w:p>
        </w:tc>
        <w:tc>
          <w:tcPr>
            <w:tcW w:w="4111" w:type="dxa"/>
            <w:gridSpan w:val="2"/>
            <w:tcBorders>
              <w:top w:val="single" w:sz="12"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147B8F48" w14:textId="77777777" w:rsidR="004A27D8" w:rsidRPr="00675DBC" w:rsidRDefault="004A27D8" w:rsidP="00706D8F">
            <w:pPr>
              <w:spacing w:line="288" w:lineRule="auto"/>
              <w:jc w:val="center"/>
              <w:rPr>
                <w:sz w:val="22"/>
                <w:szCs w:val="22"/>
              </w:rPr>
            </w:pPr>
            <w:r w:rsidRPr="00675DBC">
              <w:rPr>
                <w:sz w:val="22"/>
                <w:szCs w:val="22"/>
              </w:rPr>
              <w:t>10.1 Assessment criteria</w:t>
            </w:r>
          </w:p>
        </w:tc>
        <w:tc>
          <w:tcPr>
            <w:tcW w:w="194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63347114" w14:textId="77777777" w:rsidR="004A27D8" w:rsidRPr="00675DBC" w:rsidRDefault="004A27D8" w:rsidP="00706D8F">
            <w:pPr>
              <w:spacing w:line="288" w:lineRule="auto"/>
              <w:jc w:val="center"/>
              <w:rPr>
                <w:sz w:val="22"/>
                <w:szCs w:val="22"/>
              </w:rPr>
            </w:pPr>
            <w:r w:rsidRPr="00675DBC">
              <w:rPr>
                <w:sz w:val="22"/>
                <w:szCs w:val="22"/>
              </w:rPr>
              <w:t>10.2 Assessment methods</w:t>
            </w:r>
          </w:p>
        </w:tc>
        <w:tc>
          <w:tcPr>
            <w:tcW w:w="1705" w:type="dxa"/>
            <w:gridSpan w:val="2"/>
            <w:tcBorders>
              <w:top w:val="single" w:sz="12" w:space="0" w:color="auto"/>
              <w:left w:val="single" w:sz="6" w:space="0" w:color="auto"/>
              <w:bottom w:val="single" w:sz="6" w:space="0" w:color="auto"/>
              <w:right w:val="single" w:sz="12" w:space="0" w:color="auto"/>
            </w:tcBorders>
            <w:tcMar>
              <w:left w:w="28" w:type="dxa"/>
              <w:right w:w="28" w:type="dxa"/>
            </w:tcMar>
            <w:vAlign w:val="center"/>
          </w:tcPr>
          <w:p w14:paraId="6DE307BF" w14:textId="77777777" w:rsidR="004A27D8" w:rsidRPr="00675DBC" w:rsidRDefault="004A27D8" w:rsidP="00706D8F">
            <w:pPr>
              <w:spacing w:line="288" w:lineRule="auto"/>
              <w:jc w:val="center"/>
              <w:rPr>
                <w:sz w:val="22"/>
                <w:szCs w:val="22"/>
              </w:rPr>
            </w:pPr>
            <w:r w:rsidRPr="00675DBC">
              <w:rPr>
                <w:sz w:val="22"/>
                <w:szCs w:val="22"/>
              </w:rPr>
              <w:t>10.3 Weight  in the final grade</w:t>
            </w:r>
          </w:p>
        </w:tc>
      </w:tr>
      <w:tr w:rsidR="000A370C" w:rsidRPr="00675DBC" w14:paraId="21BA7565" w14:textId="77777777" w:rsidTr="00394AB6">
        <w:trPr>
          <w:gridBefore w:val="1"/>
          <w:wBefore w:w="43" w:type="dxa"/>
        </w:trPr>
        <w:tc>
          <w:tcPr>
            <w:tcW w:w="1843" w:type="dxa"/>
            <w:tcBorders>
              <w:top w:val="single" w:sz="6" w:space="0" w:color="auto"/>
              <w:left w:val="single" w:sz="12" w:space="0" w:color="auto"/>
              <w:bottom w:val="single" w:sz="6" w:space="0" w:color="auto"/>
              <w:right w:val="single" w:sz="6" w:space="0" w:color="auto"/>
            </w:tcBorders>
            <w:vAlign w:val="center"/>
          </w:tcPr>
          <w:p w14:paraId="3F81E00E" w14:textId="77777777" w:rsidR="000A370C" w:rsidRPr="00675DBC" w:rsidRDefault="000A370C" w:rsidP="00706D8F">
            <w:pPr>
              <w:spacing w:line="288" w:lineRule="auto"/>
              <w:rPr>
                <w:sz w:val="22"/>
                <w:szCs w:val="22"/>
              </w:rPr>
            </w:pPr>
            <w:r w:rsidRPr="00675DBC">
              <w:rPr>
                <w:sz w:val="22"/>
                <w:szCs w:val="22"/>
              </w:rPr>
              <w:t>10.4 Course</w:t>
            </w:r>
          </w:p>
        </w:tc>
        <w:tc>
          <w:tcPr>
            <w:tcW w:w="4111"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F528392" w14:textId="77777777" w:rsidR="00394AB6" w:rsidRPr="00675DBC" w:rsidRDefault="00394AB6" w:rsidP="00394AB6">
            <w:pPr>
              <w:autoSpaceDE w:val="0"/>
              <w:autoSpaceDN w:val="0"/>
              <w:adjustRightInd w:val="0"/>
              <w:rPr>
                <w:sz w:val="22"/>
                <w:szCs w:val="22"/>
              </w:rPr>
            </w:pPr>
            <w:r w:rsidRPr="00675DBC">
              <w:rPr>
                <w:sz w:val="22"/>
                <w:szCs w:val="22"/>
              </w:rPr>
              <w:t>Solving a practical case study.</w:t>
            </w:r>
          </w:p>
          <w:p w14:paraId="4B8E7ACA" w14:textId="77777777" w:rsidR="00394AB6" w:rsidRPr="00675DBC" w:rsidRDefault="00394AB6" w:rsidP="00394AB6">
            <w:pPr>
              <w:autoSpaceDE w:val="0"/>
              <w:autoSpaceDN w:val="0"/>
              <w:adjustRightInd w:val="0"/>
              <w:rPr>
                <w:sz w:val="22"/>
                <w:szCs w:val="22"/>
              </w:rPr>
            </w:pPr>
          </w:p>
          <w:p w14:paraId="79687944" w14:textId="1A6DBDE2" w:rsidR="000A370C" w:rsidRPr="00675DBC" w:rsidRDefault="00394AB6" w:rsidP="00394AB6">
            <w:pPr>
              <w:autoSpaceDE w:val="0"/>
              <w:autoSpaceDN w:val="0"/>
              <w:adjustRightInd w:val="0"/>
              <w:rPr>
                <w:sz w:val="22"/>
                <w:szCs w:val="22"/>
              </w:rPr>
            </w:pPr>
            <w:r w:rsidRPr="00675DBC">
              <w:rPr>
                <w:sz w:val="22"/>
                <w:szCs w:val="22"/>
              </w:rPr>
              <w:t>Face-to-face exam topics with the examiner.</w:t>
            </w:r>
          </w:p>
        </w:tc>
        <w:tc>
          <w:tcPr>
            <w:tcW w:w="1941" w:type="dxa"/>
            <w:tcBorders>
              <w:top w:val="single" w:sz="6" w:space="0" w:color="auto"/>
              <w:left w:val="single" w:sz="6" w:space="0" w:color="auto"/>
              <w:bottom w:val="single" w:sz="6" w:space="0" w:color="auto"/>
              <w:right w:val="single" w:sz="6" w:space="0" w:color="auto"/>
            </w:tcBorders>
            <w:vAlign w:val="center"/>
          </w:tcPr>
          <w:p w14:paraId="2948212E" w14:textId="77777777" w:rsidR="00A61915" w:rsidRPr="00675DBC" w:rsidRDefault="00A61915" w:rsidP="00A61915">
            <w:pPr>
              <w:autoSpaceDE w:val="0"/>
              <w:autoSpaceDN w:val="0"/>
              <w:adjustRightInd w:val="0"/>
              <w:rPr>
                <w:sz w:val="22"/>
                <w:szCs w:val="22"/>
              </w:rPr>
            </w:pPr>
          </w:p>
          <w:p w14:paraId="38012D79" w14:textId="1A50142D" w:rsidR="000A370C" w:rsidRPr="00675DBC" w:rsidRDefault="000A370C" w:rsidP="00A61915">
            <w:pPr>
              <w:autoSpaceDE w:val="0"/>
              <w:autoSpaceDN w:val="0"/>
              <w:adjustRightInd w:val="0"/>
              <w:rPr>
                <w:sz w:val="22"/>
                <w:szCs w:val="22"/>
              </w:rPr>
            </w:pPr>
            <w:r w:rsidRPr="00675DBC">
              <w:rPr>
                <w:sz w:val="22"/>
                <w:szCs w:val="22"/>
              </w:rPr>
              <w:t>Written test</w:t>
            </w:r>
            <w:r w:rsidR="00394AB6" w:rsidRPr="00675DBC">
              <w:rPr>
                <w:sz w:val="22"/>
                <w:szCs w:val="22"/>
              </w:rPr>
              <w:t xml:space="preserve">: </w:t>
            </w:r>
            <w:r w:rsidRPr="00675DBC">
              <w:rPr>
                <w:sz w:val="22"/>
                <w:szCs w:val="22"/>
              </w:rPr>
              <w:t>1</w:t>
            </w:r>
            <w:r w:rsidR="00394AB6" w:rsidRPr="00675DBC">
              <w:rPr>
                <w:sz w:val="22"/>
                <w:szCs w:val="22"/>
              </w:rPr>
              <w:t xml:space="preserve"> hour</w:t>
            </w:r>
          </w:p>
          <w:p w14:paraId="203A59E5" w14:textId="34130D86" w:rsidR="000A370C" w:rsidRPr="00675DBC" w:rsidRDefault="00394AB6" w:rsidP="00A61915">
            <w:pPr>
              <w:autoSpaceDE w:val="0"/>
              <w:autoSpaceDN w:val="0"/>
              <w:adjustRightInd w:val="0"/>
              <w:rPr>
                <w:sz w:val="22"/>
                <w:szCs w:val="22"/>
              </w:rPr>
            </w:pPr>
            <w:r w:rsidRPr="00675DBC">
              <w:rPr>
                <w:sz w:val="22"/>
                <w:szCs w:val="22"/>
              </w:rPr>
              <w:t xml:space="preserve">Oral </w:t>
            </w:r>
            <w:r w:rsidR="00E27D1D" w:rsidRPr="00675DBC">
              <w:rPr>
                <w:sz w:val="22"/>
                <w:szCs w:val="22"/>
              </w:rPr>
              <w:t>exam</w:t>
            </w:r>
          </w:p>
          <w:p w14:paraId="79975EFC" w14:textId="77777777" w:rsidR="000A370C" w:rsidRPr="00675DBC" w:rsidRDefault="000A370C" w:rsidP="00A61915">
            <w:pPr>
              <w:autoSpaceDE w:val="0"/>
              <w:autoSpaceDN w:val="0"/>
              <w:adjustRightInd w:val="0"/>
              <w:rPr>
                <w:sz w:val="22"/>
                <w:szCs w:val="22"/>
              </w:rPr>
            </w:pPr>
          </w:p>
        </w:tc>
        <w:tc>
          <w:tcPr>
            <w:tcW w:w="1705" w:type="dxa"/>
            <w:gridSpan w:val="2"/>
            <w:tcBorders>
              <w:top w:val="single" w:sz="6" w:space="0" w:color="auto"/>
              <w:left w:val="single" w:sz="6" w:space="0" w:color="auto"/>
              <w:bottom w:val="single" w:sz="6" w:space="0" w:color="auto"/>
              <w:right w:val="single" w:sz="12" w:space="0" w:color="auto"/>
            </w:tcBorders>
            <w:vAlign w:val="center"/>
          </w:tcPr>
          <w:p w14:paraId="276A0E71" w14:textId="77777777" w:rsidR="00A61915" w:rsidRPr="00675DBC" w:rsidRDefault="00A61915" w:rsidP="00A61915">
            <w:pPr>
              <w:shd w:val="clear" w:color="auto" w:fill="FFFFFF"/>
              <w:autoSpaceDE w:val="0"/>
              <w:autoSpaceDN w:val="0"/>
              <w:adjustRightInd w:val="0"/>
              <w:rPr>
                <w:sz w:val="22"/>
                <w:szCs w:val="22"/>
              </w:rPr>
            </w:pPr>
          </w:p>
          <w:p w14:paraId="5DF99172" w14:textId="788B0630" w:rsidR="000A370C" w:rsidRPr="00675DBC" w:rsidRDefault="00394AB6" w:rsidP="00A61915">
            <w:pPr>
              <w:shd w:val="clear" w:color="auto" w:fill="FFFFFF"/>
              <w:autoSpaceDE w:val="0"/>
              <w:autoSpaceDN w:val="0"/>
              <w:adjustRightInd w:val="0"/>
              <w:rPr>
                <w:sz w:val="22"/>
                <w:szCs w:val="22"/>
              </w:rPr>
            </w:pPr>
            <w:r w:rsidRPr="00675DBC">
              <w:rPr>
                <w:sz w:val="22"/>
                <w:szCs w:val="22"/>
              </w:rPr>
              <w:t>70 %</w:t>
            </w:r>
          </w:p>
          <w:p w14:paraId="4A4DB235" w14:textId="77777777" w:rsidR="000A370C" w:rsidRPr="00675DBC" w:rsidRDefault="000A370C" w:rsidP="00A61915">
            <w:pPr>
              <w:shd w:val="clear" w:color="auto" w:fill="FFFFFF"/>
              <w:autoSpaceDE w:val="0"/>
              <w:autoSpaceDN w:val="0"/>
              <w:adjustRightInd w:val="0"/>
              <w:rPr>
                <w:sz w:val="22"/>
                <w:szCs w:val="22"/>
              </w:rPr>
            </w:pPr>
          </w:p>
        </w:tc>
      </w:tr>
      <w:tr w:rsidR="000A370C" w:rsidRPr="00675DBC" w14:paraId="54E107D9" w14:textId="77777777" w:rsidTr="00394AB6">
        <w:trPr>
          <w:gridBefore w:val="1"/>
          <w:wBefore w:w="43" w:type="dxa"/>
        </w:trPr>
        <w:tc>
          <w:tcPr>
            <w:tcW w:w="1843" w:type="dxa"/>
            <w:tcBorders>
              <w:top w:val="single" w:sz="6" w:space="0" w:color="auto"/>
              <w:left w:val="single" w:sz="12" w:space="0" w:color="auto"/>
              <w:bottom w:val="single" w:sz="6" w:space="0" w:color="auto"/>
              <w:right w:val="single" w:sz="6" w:space="0" w:color="auto"/>
            </w:tcBorders>
            <w:vAlign w:val="center"/>
          </w:tcPr>
          <w:p w14:paraId="09366AE1" w14:textId="77777777" w:rsidR="000A370C" w:rsidRPr="00675DBC" w:rsidRDefault="000A370C" w:rsidP="00706D8F">
            <w:pPr>
              <w:spacing w:line="288" w:lineRule="auto"/>
              <w:rPr>
                <w:sz w:val="22"/>
                <w:szCs w:val="22"/>
              </w:rPr>
            </w:pPr>
            <w:r w:rsidRPr="00675DBC">
              <w:rPr>
                <w:sz w:val="22"/>
                <w:szCs w:val="22"/>
              </w:rPr>
              <w:t>10.5 Applications</w:t>
            </w:r>
          </w:p>
        </w:tc>
        <w:tc>
          <w:tcPr>
            <w:tcW w:w="4111"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7AEDC49" w14:textId="77777777" w:rsidR="000A370C" w:rsidRPr="00675DBC" w:rsidRDefault="000A370C" w:rsidP="00A61915">
            <w:pPr>
              <w:autoSpaceDE w:val="0"/>
              <w:autoSpaceDN w:val="0"/>
              <w:adjustRightInd w:val="0"/>
              <w:rPr>
                <w:bCs/>
                <w:sz w:val="22"/>
                <w:szCs w:val="22"/>
              </w:rPr>
            </w:pPr>
            <w:r w:rsidRPr="00675DBC">
              <w:rPr>
                <w:bCs/>
                <w:sz w:val="22"/>
                <w:szCs w:val="22"/>
              </w:rPr>
              <w:t>Delivery of the project.</w:t>
            </w:r>
          </w:p>
        </w:tc>
        <w:tc>
          <w:tcPr>
            <w:tcW w:w="1941" w:type="dxa"/>
            <w:tcBorders>
              <w:top w:val="single" w:sz="6" w:space="0" w:color="auto"/>
              <w:left w:val="single" w:sz="6" w:space="0" w:color="auto"/>
              <w:bottom w:val="single" w:sz="6" w:space="0" w:color="auto"/>
              <w:right w:val="single" w:sz="6" w:space="0" w:color="auto"/>
            </w:tcBorders>
            <w:vAlign w:val="center"/>
          </w:tcPr>
          <w:p w14:paraId="5A4585E1" w14:textId="77777777" w:rsidR="000A370C" w:rsidRPr="00675DBC" w:rsidRDefault="000A370C" w:rsidP="00A61915">
            <w:pPr>
              <w:shd w:val="clear" w:color="auto" w:fill="FFFFFF"/>
              <w:autoSpaceDE w:val="0"/>
              <w:autoSpaceDN w:val="0"/>
              <w:adjustRightInd w:val="0"/>
              <w:rPr>
                <w:sz w:val="22"/>
                <w:szCs w:val="22"/>
              </w:rPr>
            </w:pPr>
            <w:r w:rsidRPr="00675DBC">
              <w:rPr>
                <w:sz w:val="22"/>
                <w:szCs w:val="22"/>
              </w:rPr>
              <w:t>Project evaluation</w:t>
            </w:r>
          </w:p>
        </w:tc>
        <w:tc>
          <w:tcPr>
            <w:tcW w:w="1705" w:type="dxa"/>
            <w:gridSpan w:val="2"/>
            <w:tcBorders>
              <w:top w:val="single" w:sz="6" w:space="0" w:color="auto"/>
              <w:left w:val="single" w:sz="6" w:space="0" w:color="auto"/>
              <w:bottom w:val="single" w:sz="6" w:space="0" w:color="auto"/>
              <w:right w:val="single" w:sz="12" w:space="0" w:color="auto"/>
            </w:tcBorders>
            <w:vAlign w:val="center"/>
          </w:tcPr>
          <w:p w14:paraId="382DECC5" w14:textId="087960C4" w:rsidR="000A370C" w:rsidRPr="00675DBC" w:rsidRDefault="00394AB6" w:rsidP="00A61915">
            <w:pPr>
              <w:shd w:val="clear" w:color="auto" w:fill="FFFFFF"/>
              <w:autoSpaceDE w:val="0"/>
              <w:autoSpaceDN w:val="0"/>
              <w:adjustRightInd w:val="0"/>
              <w:rPr>
                <w:sz w:val="22"/>
                <w:szCs w:val="22"/>
              </w:rPr>
            </w:pPr>
            <w:r w:rsidRPr="00675DBC">
              <w:rPr>
                <w:sz w:val="22"/>
                <w:szCs w:val="22"/>
              </w:rPr>
              <w:t>3</w:t>
            </w:r>
            <w:r w:rsidR="000A370C" w:rsidRPr="00675DBC">
              <w:rPr>
                <w:sz w:val="22"/>
                <w:szCs w:val="22"/>
              </w:rPr>
              <w:t>0</w:t>
            </w:r>
            <w:r w:rsidRPr="00675DBC">
              <w:rPr>
                <w:sz w:val="22"/>
                <w:szCs w:val="22"/>
              </w:rPr>
              <w:t xml:space="preserve"> </w:t>
            </w:r>
            <w:r w:rsidR="000A370C" w:rsidRPr="00675DBC">
              <w:rPr>
                <w:sz w:val="22"/>
                <w:szCs w:val="22"/>
              </w:rPr>
              <w:t>%</w:t>
            </w:r>
          </w:p>
        </w:tc>
      </w:tr>
      <w:tr w:rsidR="00394AB6" w:rsidRPr="00675DBC" w14:paraId="612E09AB" w14:textId="77777777" w:rsidTr="00F72BDD">
        <w:trPr>
          <w:gridBefore w:val="1"/>
          <w:wBefore w:w="43" w:type="dxa"/>
        </w:trPr>
        <w:tc>
          <w:tcPr>
            <w:tcW w:w="9600" w:type="dxa"/>
            <w:gridSpan w:val="6"/>
            <w:tcBorders>
              <w:top w:val="single" w:sz="6" w:space="0" w:color="auto"/>
              <w:left w:val="single" w:sz="12" w:space="0" w:color="auto"/>
              <w:bottom w:val="single" w:sz="6" w:space="0" w:color="auto"/>
              <w:right w:val="single" w:sz="12" w:space="0" w:color="auto"/>
            </w:tcBorders>
            <w:vAlign w:val="center"/>
          </w:tcPr>
          <w:p w14:paraId="7976E4A2" w14:textId="54D42326" w:rsidR="00394AB6" w:rsidRPr="00675DBC" w:rsidRDefault="00394AB6" w:rsidP="00734D67">
            <w:pPr>
              <w:shd w:val="clear" w:color="auto" w:fill="FFFFFF"/>
              <w:autoSpaceDE w:val="0"/>
              <w:autoSpaceDN w:val="0"/>
              <w:adjustRightInd w:val="0"/>
              <w:ind w:left="-8" w:firstLine="8"/>
              <w:rPr>
                <w:sz w:val="22"/>
                <w:szCs w:val="22"/>
              </w:rPr>
            </w:pPr>
            <w:proofErr w:type="spellStart"/>
            <w:r w:rsidRPr="00675DBC">
              <w:rPr>
                <w:sz w:val="22"/>
                <w:szCs w:val="22"/>
              </w:rPr>
              <w:t>Obs</w:t>
            </w:r>
            <w:proofErr w:type="spellEnd"/>
            <w:r w:rsidRPr="00675DBC">
              <w:rPr>
                <w:sz w:val="22"/>
                <w:szCs w:val="22"/>
              </w:rPr>
              <w:t>: In exceptional situations, the assessment activity can take place online.</w:t>
            </w:r>
          </w:p>
        </w:tc>
      </w:tr>
      <w:tr w:rsidR="006E61D7" w:rsidRPr="00675DBC" w14:paraId="389CE411" w14:textId="77777777" w:rsidTr="00D13784">
        <w:tblPrEx>
          <w:tblLook w:val="01E0" w:firstRow="1" w:lastRow="1" w:firstColumn="1" w:lastColumn="1" w:noHBand="0" w:noVBand="0"/>
        </w:tblPrEx>
        <w:trPr>
          <w:gridBefore w:val="1"/>
          <w:wBefore w:w="43" w:type="dxa"/>
        </w:trPr>
        <w:tc>
          <w:tcPr>
            <w:tcW w:w="9600" w:type="dxa"/>
            <w:gridSpan w:val="6"/>
            <w:tcBorders>
              <w:top w:val="single" w:sz="6" w:space="0" w:color="auto"/>
              <w:left w:val="single" w:sz="12" w:space="0" w:color="auto"/>
              <w:bottom w:val="single" w:sz="6" w:space="0" w:color="auto"/>
              <w:right w:val="single" w:sz="12" w:space="0" w:color="auto"/>
            </w:tcBorders>
            <w:vAlign w:val="center"/>
          </w:tcPr>
          <w:p w14:paraId="1179B19C" w14:textId="77777777" w:rsidR="006E61D7" w:rsidRPr="00675DBC" w:rsidRDefault="006E61D7" w:rsidP="00D13784">
            <w:pPr>
              <w:spacing w:line="288" w:lineRule="auto"/>
              <w:rPr>
                <w:sz w:val="22"/>
                <w:szCs w:val="22"/>
              </w:rPr>
            </w:pPr>
            <w:r w:rsidRPr="00675DBC">
              <w:rPr>
                <w:sz w:val="22"/>
                <w:szCs w:val="22"/>
              </w:rPr>
              <w:t>10.</w:t>
            </w:r>
            <w:r w:rsidR="00D13784" w:rsidRPr="00675DBC">
              <w:rPr>
                <w:sz w:val="22"/>
                <w:szCs w:val="22"/>
              </w:rPr>
              <w:t>6</w:t>
            </w:r>
            <w:r w:rsidRPr="00675DBC">
              <w:rPr>
                <w:sz w:val="22"/>
                <w:szCs w:val="22"/>
              </w:rPr>
              <w:t xml:space="preserve">  Minimum standard of performance</w:t>
            </w:r>
          </w:p>
          <w:p w14:paraId="158185CE" w14:textId="77777777" w:rsidR="00394AB6" w:rsidRPr="00675DBC" w:rsidRDefault="00394AB6" w:rsidP="00394AB6">
            <w:pPr>
              <w:spacing w:line="288" w:lineRule="auto"/>
              <w:rPr>
                <w:sz w:val="22"/>
                <w:szCs w:val="22"/>
              </w:rPr>
            </w:pPr>
            <w:r w:rsidRPr="00675DBC">
              <w:rPr>
                <w:b/>
                <w:bCs/>
                <w:sz w:val="22"/>
                <w:szCs w:val="22"/>
              </w:rPr>
              <w:t>a)</w:t>
            </w:r>
            <w:r w:rsidRPr="00675DBC">
              <w:rPr>
                <w:sz w:val="22"/>
                <w:szCs w:val="22"/>
              </w:rPr>
              <w:t xml:space="preserve"> Eligibility condition for taking the exam: attendance at a minimum of 12 laboratory sessions and submission of assignments on time.</w:t>
            </w:r>
          </w:p>
          <w:p w14:paraId="24F6EA6F" w14:textId="77777777" w:rsidR="00394AB6" w:rsidRPr="00675DBC" w:rsidRDefault="00394AB6" w:rsidP="00394AB6">
            <w:pPr>
              <w:spacing w:line="288" w:lineRule="auto"/>
              <w:rPr>
                <w:sz w:val="22"/>
                <w:szCs w:val="22"/>
              </w:rPr>
            </w:pPr>
            <w:r w:rsidRPr="00675DBC">
              <w:rPr>
                <w:sz w:val="22"/>
                <w:szCs w:val="22"/>
              </w:rPr>
              <w:t>Project grade (to be entered in the electronic grading book): (P) min. 5 (five).</w:t>
            </w:r>
          </w:p>
          <w:p w14:paraId="2F8C5973" w14:textId="77777777" w:rsidR="00394AB6" w:rsidRPr="00675DBC" w:rsidRDefault="00394AB6" w:rsidP="00394AB6">
            <w:pPr>
              <w:spacing w:line="288" w:lineRule="auto"/>
              <w:rPr>
                <w:sz w:val="22"/>
                <w:szCs w:val="22"/>
              </w:rPr>
            </w:pPr>
            <w:r w:rsidRPr="00675DBC">
              <w:rPr>
                <w:b/>
                <w:bCs/>
                <w:sz w:val="22"/>
                <w:szCs w:val="22"/>
              </w:rPr>
              <w:lastRenderedPageBreak/>
              <w:t>(b)</w:t>
            </w:r>
            <w:r w:rsidRPr="00675DBC">
              <w:rPr>
                <w:sz w:val="22"/>
                <w:szCs w:val="22"/>
              </w:rPr>
              <w:t xml:space="preserve"> Theory grade (T): min. 5 (five).</w:t>
            </w:r>
          </w:p>
          <w:p w14:paraId="3650624D" w14:textId="77777777" w:rsidR="00394AB6" w:rsidRPr="00675DBC" w:rsidRDefault="00394AB6" w:rsidP="00394AB6">
            <w:pPr>
              <w:spacing w:line="288" w:lineRule="auto"/>
              <w:rPr>
                <w:sz w:val="22"/>
                <w:szCs w:val="22"/>
              </w:rPr>
            </w:pPr>
            <w:r w:rsidRPr="00675DBC">
              <w:rPr>
                <w:sz w:val="22"/>
                <w:szCs w:val="22"/>
              </w:rPr>
              <w:t>Grade calculation formula: $E = 0.7(T) + 0.3(P)$</w:t>
            </w:r>
          </w:p>
          <w:p w14:paraId="44D7EF6D" w14:textId="77777777" w:rsidR="00394AB6" w:rsidRPr="00675DBC" w:rsidRDefault="00394AB6" w:rsidP="00394AB6">
            <w:pPr>
              <w:spacing w:line="288" w:lineRule="auto"/>
              <w:rPr>
                <w:sz w:val="22"/>
                <w:szCs w:val="22"/>
              </w:rPr>
            </w:pPr>
            <w:r w:rsidRPr="00675DBC">
              <w:rPr>
                <w:sz w:val="22"/>
                <w:szCs w:val="22"/>
              </w:rPr>
              <w:t>Passing / credit obtaining condition: $E \</w:t>
            </w:r>
            <w:proofErr w:type="spellStart"/>
            <w:r w:rsidRPr="00675DBC">
              <w:rPr>
                <w:sz w:val="22"/>
                <w:szCs w:val="22"/>
              </w:rPr>
              <w:t>ge</w:t>
            </w:r>
            <w:proofErr w:type="spellEnd"/>
            <w:r w:rsidRPr="00675DBC">
              <w:rPr>
                <w:sz w:val="22"/>
                <w:szCs w:val="22"/>
              </w:rPr>
              <w:t xml:space="preserve"> 5$, if $T \</w:t>
            </w:r>
            <w:proofErr w:type="spellStart"/>
            <w:r w:rsidRPr="00675DBC">
              <w:rPr>
                <w:sz w:val="22"/>
                <w:szCs w:val="22"/>
              </w:rPr>
              <w:t>ge</w:t>
            </w:r>
            <w:proofErr w:type="spellEnd"/>
            <w:r w:rsidRPr="00675DBC">
              <w:rPr>
                <w:sz w:val="22"/>
                <w:szCs w:val="22"/>
              </w:rPr>
              <w:t xml:space="preserve"> 5$ and $P \</w:t>
            </w:r>
            <w:proofErr w:type="spellStart"/>
            <w:r w:rsidRPr="00675DBC">
              <w:rPr>
                <w:sz w:val="22"/>
                <w:szCs w:val="22"/>
              </w:rPr>
              <w:t>ge</w:t>
            </w:r>
            <w:proofErr w:type="spellEnd"/>
            <w:r w:rsidRPr="00675DBC">
              <w:rPr>
                <w:sz w:val="22"/>
                <w:szCs w:val="22"/>
              </w:rPr>
              <w:t xml:space="preserve"> 5$.</w:t>
            </w:r>
          </w:p>
          <w:p w14:paraId="2B08FF11" w14:textId="77777777" w:rsidR="00394AB6" w:rsidRPr="00675DBC" w:rsidRDefault="00394AB6" w:rsidP="00394AB6">
            <w:pPr>
              <w:spacing w:line="288" w:lineRule="auto"/>
              <w:rPr>
                <w:sz w:val="22"/>
                <w:szCs w:val="22"/>
              </w:rPr>
            </w:pPr>
            <w:r w:rsidRPr="00675DBC">
              <w:rPr>
                <w:i/>
                <w:iCs/>
                <w:sz w:val="22"/>
                <w:szCs w:val="22"/>
              </w:rPr>
              <w:t xml:space="preserve">OBS: When determining the final grade, the student's involvement throughout the semester will also be </w:t>
            </w:r>
            <w:proofErr w:type="gramStart"/>
            <w:r w:rsidRPr="00675DBC">
              <w:rPr>
                <w:i/>
                <w:iCs/>
                <w:sz w:val="22"/>
                <w:szCs w:val="22"/>
              </w:rPr>
              <w:t>taken into account</w:t>
            </w:r>
            <w:proofErr w:type="gramEnd"/>
            <w:r w:rsidRPr="00675DBC">
              <w:rPr>
                <w:i/>
                <w:iCs/>
                <w:sz w:val="22"/>
                <w:szCs w:val="22"/>
              </w:rPr>
              <w:t>: participation in courses, debates, scientific sessions, attendance, etc.</w:t>
            </w:r>
          </w:p>
          <w:p w14:paraId="57F6F835" w14:textId="77777777" w:rsidR="00394AB6" w:rsidRPr="00675DBC" w:rsidRDefault="00394AB6" w:rsidP="00D13784">
            <w:pPr>
              <w:spacing w:line="288" w:lineRule="auto"/>
              <w:rPr>
                <w:sz w:val="22"/>
                <w:szCs w:val="22"/>
              </w:rPr>
            </w:pPr>
          </w:p>
        </w:tc>
      </w:tr>
      <w:tr w:rsidR="006E61D7" w:rsidRPr="00675DBC" w14:paraId="068060D8" w14:textId="77777777" w:rsidTr="00D13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56" w:type="dxa"/>
        </w:trPr>
        <w:tc>
          <w:tcPr>
            <w:tcW w:w="5070" w:type="dxa"/>
            <w:gridSpan w:val="3"/>
          </w:tcPr>
          <w:p w14:paraId="796E0BEF" w14:textId="77777777" w:rsidR="00B219E8" w:rsidRPr="00675DBC" w:rsidRDefault="00B219E8" w:rsidP="00706D8F">
            <w:pPr>
              <w:spacing w:line="288" w:lineRule="auto"/>
              <w:rPr>
                <w:sz w:val="22"/>
                <w:szCs w:val="22"/>
              </w:rPr>
            </w:pPr>
          </w:p>
        </w:tc>
        <w:tc>
          <w:tcPr>
            <w:tcW w:w="4217" w:type="dxa"/>
            <w:gridSpan w:val="3"/>
          </w:tcPr>
          <w:p w14:paraId="0DCCD7D3" w14:textId="77777777" w:rsidR="006E61D7" w:rsidRPr="00675DBC" w:rsidRDefault="006E61D7" w:rsidP="00706D8F">
            <w:pPr>
              <w:spacing w:line="288" w:lineRule="auto"/>
              <w:jc w:val="right"/>
              <w:rPr>
                <w:sz w:val="22"/>
                <w:szCs w:val="22"/>
              </w:rPr>
            </w:pPr>
          </w:p>
        </w:tc>
      </w:tr>
    </w:tbl>
    <w:p w14:paraId="060FF1E0" w14:textId="77777777" w:rsidR="00F037D0" w:rsidRPr="00675DBC" w:rsidRDefault="00F037D0" w:rsidP="00F037D0">
      <w:pPr>
        <w:rPr>
          <w:rFonts w:eastAsia="SimSun"/>
          <w:sz w:val="22"/>
          <w:szCs w:val="22"/>
          <w:lang w:eastAsia="zh-CN"/>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81"/>
        <w:gridCol w:w="1611"/>
        <w:gridCol w:w="4573"/>
        <w:gridCol w:w="1544"/>
      </w:tblGrid>
      <w:tr w:rsidR="00F037D0" w:rsidRPr="00675DBC" w14:paraId="4BE26723" w14:textId="77777777" w:rsidTr="00D51A10">
        <w:tc>
          <w:tcPr>
            <w:tcW w:w="1881" w:type="dxa"/>
            <w:tcBorders>
              <w:top w:val="single" w:sz="12" w:space="0" w:color="000000"/>
              <w:left w:val="single" w:sz="12" w:space="0" w:color="000000"/>
              <w:bottom w:val="nil"/>
              <w:right w:val="dotted" w:sz="4" w:space="0" w:color="808080"/>
            </w:tcBorders>
          </w:tcPr>
          <w:p w14:paraId="2CBEC2B7" w14:textId="77777777" w:rsidR="00F037D0" w:rsidRPr="00675DBC" w:rsidRDefault="00F037D0" w:rsidP="00F037D0">
            <w:pPr>
              <w:keepNext/>
              <w:keepLines/>
              <w:jc w:val="center"/>
              <w:rPr>
                <w:rFonts w:eastAsia="Calibri"/>
                <w:b/>
                <w:sz w:val="22"/>
                <w:szCs w:val="22"/>
              </w:rPr>
            </w:pPr>
            <w:r w:rsidRPr="00675DBC">
              <w:rPr>
                <w:rFonts w:eastAsia="Calibri"/>
                <w:b/>
                <w:sz w:val="22"/>
                <w:szCs w:val="22"/>
              </w:rPr>
              <w:t>Date of filling in:</w:t>
            </w:r>
          </w:p>
        </w:tc>
        <w:tc>
          <w:tcPr>
            <w:tcW w:w="1611" w:type="dxa"/>
            <w:tcBorders>
              <w:top w:val="single" w:sz="12" w:space="0" w:color="000000"/>
              <w:left w:val="dotted" w:sz="4" w:space="0" w:color="808080"/>
              <w:bottom w:val="dotted" w:sz="4" w:space="0" w:color="808080"/>
              <w:right w:val="dotted" w:sz="4" w:space="0" w:color="808080"/>
            </w:tcBorders>
            <w:vAlign w:val="center"/>
          </w:tcPr>
          <w:p w14:paraId="2D40C3FE" w14:textId="77777777" w:rsidR="00F037D0" w:rsidRPr="00675DBC" w:rsidRDefault="00F037D0" w:rsidP="00F037D0">
            <w:pPr>
              <w:keepNext/>
              <w:keepLines/>
              <w:rPr>
                <w:rFonts w:eastAsia="Calibri"/>
                <w:b/>
                <w:sz w:val="22"/>
                <w:szCs w:val="22"/>
              </w:rPr>
            </w:pPr>
          </w:p>
        </w:tc>
        <w:tc>
          <w:tcPr>
            <w:tcW w:w="4573" w:type="dxa"/>
            <w:tcBorders>
              <w:top w:val="single" w:sz="12" w:space="0" w:color="000000"/>
              <w:left w:val="dotted" w:sz="4" w:space="0" w:color="808080"/>
              <w:bottom w:val="dotted" w:sz="4" w:space="0" w:color="808080"/>
              <w:right w:val="dotted" w:sz="4" w:space="0" w:color="808080"/>
            </w:tcBorders>
            <w:vAlign w:val="center"/>
          </w:tcPr>
          <w:p w14:paraId="28ABB520" w14:textId="77777777" w:rsidR="00F037D0" w:rsidRPr="00675DBC" w:rsidRDefault="00F037D0" w:rsidP="00F037D0">
            <w:pPr>
              <w:keepNext/>
              <w:keepLines/>
              <w:rPr>
                <w:rFonts w:eastAsia="Calibri"/>
                <w:b/>
                <w:sz w:val="22"/>
                <w:szCs w:val="22"/>
              </w:rPr>
            </w:pPr>
            <w:r w:rsidRPr="00675DBC">
              <w:rPr>
                <w:rFonts w:eastAsia="Calibri"/>
                <w:b/>
                <w:sz w:val="22"/>
                <w:szCs w:val="22"/>
              </w:rPr>
              <w:t>Title  Surname Name</w:t>
            </w:r>
          </w:p>
        </w:tc>
        <w:tc>
          <w:tcPr>
            <w:tcW w:w="1544" w:type="dxa"/>
            <w:tcBorders>
              <w:top w:val="single" w:sz="12" w:space="0" w:color="000000"/>
              <w:left w:val="dotted" w:sz="4" w:space="0" w:color="808080"/>
              <w:bottom w:val="dotted" w:sz="4" w:space="0" w:color="808080"/>
              <w:right w:val="single" w:sz="12" w:space="0" w:color="000000"/>
            </w:tcBorders>
            <w:vAlign w:val="center"/>
          </w:tcPr>
          <w:p w14:paraId="5E505BE6" w14:textId="77777777" w:rsidR="00F037D0" w:rsidRPr="00675DBC" w:rsidRDefault="00F037D0" w:rsidP="00F037D0">
            <w:pPr>
              <w:keepNext/>
              <w:keepLines/>
              <w:jc w:val="center"/>
              <w:rPr>
                <w:rFonts w:eastAsia="Calibri"/>
                <w:b/>
                <w:sz w:val="22"/>
                <w:szCs w:val="22"/>
              </w:rPr>
            </w:pPr>
            <w:r w:rsidRPr="00675DBC">
              <w:rPr>
                <w:rFonts w:eastAsia="Calibri"/>
                <w:b/>
                <w:sz w:val="22"/>
                <w:szCs w:val="22"/>
              </w:rPr>
              <w:t>Signature</w:t>
            </w:r>
          </w:p>
        </w:tc>
      </w:tr>
      <w:tr w:rsidR="00F037D0" w:rsidRPr="00675DBC" w14:paraId="7A52E416" w14:textId="77777777" w:rsidTr="00D51A10">
        <w:trPr>
          <w:trHeight w:val="397"/>
        </w:trPr>
        <w:tc>
          <w:tcPr>
            <w:tcW w:w="1881" w:type="dxa"/>
            <w:tcBorders>
              <w:top w:val="nil"/>
              <w:left w:val="single" w:sz="12" w:space="0" w:color="000000"/>
              <w:bottom w:val="nil"/>
              <w:right w:val="dotted" w:sz="4" w:space="0" w:color="808080"/>
            </w:tcBorders>
          </w:tcPr>
          <w:p w14:paraId="479B88B9" w14:textId="6F461330" w:rsidR="00F037D0" w:rsidRPr="00675DBC" w:rsidRDefault="00394AB6" w:rsidP="00857F52">
            <w:pPr>
              <w:keepNext/>
              <w:keepLines/>
              <w:rPr>
                <w:rFonts w:eastAsia="Calibri"/>
                <w:sz w:val="22"/>
                <w:szCs w:val="22"/>
              </w:rPr>
            </w:pPr>
            <w:r w:rsidRPr="00675DBC">
              <w:rPr>
                <w:rFonts w:eastAsia="Calibri"/>
                <w:sz w:val="22"/>
                <w:szCs w:val="22"/>
              </w:rPr>
              <w:t>22</w:t>
            </w:r>
            <w:r w:rsidR="000E3064" w:rsidRPr="00675DBC">
              <w:rPr>
                <w:rFonts w:eastAsia="Calibri"/>
                <w:sz w:val="22"/>
                <w:szCs w:val="22"/>
              </w:rPr>
              <w:t>.0</w:t>
            </w:r>
            <w:r w:rsidRPr="00675DBC">
              <w:rPr>
                <w:rFonts w:eastAsia="Calibri"/>
                <w:sz w:val="22"/>
                <w:szCs w:val="22"/>
              </w:rPr>
              <w:t>6</w:t>
            </w:r>
            <w:r w:rsidR="000E3064" w:rsidRPr="00675DBC">
              <w:rPr>
                <w:rFonts w:eastAsia="Calibri"/>
                <w:sz w:val="22"/>
                <w:szCs w:val="22"/>
              </w:rPr>
              <w:t>.202</w:t>
            </w:r>
            <w:r w:rsidRPr="00675DBC">
              <w:rPr>
                <w:rFonts w:eastAsia="Calibri"/>
                <w:sz w:val="22"/>
                <w:szCs w:val="22"/>
              </w:rPr>
              <w:t>6</w:t>
            </w:r>
          </w:p>
        </w:tc>
        <w:tc>
          <w:tcPr>
            <w:tcW w:w="1611" w:type="dxa"/>
            <w:tcBorders>
              <w:top w:val="dotted" w:sz="4" w:space="0" w:color="808080"/>
              <w:left w:val="dotted" w:sz="4" w:space="0" w:color="808080"/>
              <w:bottom w:val="dotted" w:sz="4" w:space="0" w:color="808080"/>
              <w:right w:val="dotted" w:sz="4" w:space="0" w:color="808080"/>
            </w:tcBorders>
            <w:vAlign w:val="center"/>
          </w:tcPr>
          <w:p w14:paraId="34D90756" w14:textId="77777777" w:rsidR="00F037D0" w:rsidRPr="00675DBC" w:rsidRDefault="00F037D0" w:rsidP="00F037D0">
            <w:pPr>
              <w:keepNext/>
              <w:keepLines/>
              <w:rPr>
                <w:rFonts w:eastAsia="Calibri"/>
                <w:sz w:val="22"/>
                <w:szCs w:val="22"/>
              </w:rPr>
            </w:pPr>
            <w:r w:rsidRPr="00675DBC">
              <w:rPr>
                <w:sz w:val="22"/>
                <w:szCs w:val="22"/>
              </w:rPr>
              <w:t>Lecturer</w:t>
            </w:r>
          </w:p>
        </w:tc>
        <w:tc>
          <w:tcPr>
            <w:tcW w:w="4573" w:type="dxa"/>
            <w:tcBorders>
              <w:top w:val="dotted" w:sz="4" w:space="0" w:color="808080"/>
              <w:left w:val="dotted" w:sz="4" w:space="0" w:color="808080"/>
              <w:bottom w:val="dotted" w:sz="4" w:space="0" w:color="808080"/>
              <w:right w:val="dotted" w:sz="4" w:space="0" w:color="808080"/>
            </w:tcBorders>
            <w:vAlign w:val="center"/>
          </w:tcPr>
          <w:p w14:paraId="04FB37D3" w14:textId="4033419D" w:rsidR="00F037D0" w:rsidRPr="00675DBC" w:rsidRDefault="000E3064" w:rsidP="00F037D0">
            <w:pPr>
              <w:keepNext/>
              <w:keepLines/>
              <w:rPr>
                <w:rFonts w:eastAsia="Calibri"/>
                <w:sz w:val="22"/>
                <w:szCs w:val="22"/>
              </w:rPr>
            </w:pPr>
            <w:r w:rsidRPr="00675DBC">
              <w:rPr>
                <w:sz w:val="22"/>
                <w:szCs w:val="22"/>
              </w:rPr>
              <w:t xml:space="preserve">Assoc. Prof. </w:t>
            </w:r>
            <w:r w:rsidR="00394AB6" w:rsidRPr="00675DBC">
              <w:rPr>
                <w:sz w:val="22"/>
                <w:szCs w:val="22"/>
              </w:rPr>
              <w:t xml:space="preserve">PhD. </w:t>
            </w:r>
            <w:r w:rsidRPr="00675DBC">
              <w:rPr>
                <w:sz w:val="22"/>
                <w:szCs w:val="22"/>
              </w:rPr>
              <w:t>Eng. PhD</w:t>
            </w:r>
            <w:r w:rsidR="00394AB6" w:rsidRPr="00675DBC">
              <w:rPr>
                <w:sz w:val="22"/>
                <w:szCs w:val="22"/>
              </w:rPr>
              <w:t xml:space="preserve"> Ec. Dorin MAIER</w:t>
            </w:r>
          </w:p>
        </w:tc>
        <w:tc>
          <w:tcPr>
            <w:tcW w:w="1544" w:type="dxa"/>
            <w:tcBorders>
              <w:top w:val="dotted" w:sz="4" w:space="0" w:color="808080"/>
              <w:left w:val="dotted" w:sz="4" w:space="0" w:color="808080"/>
              <w:bottom w:val="dotted" w:sz="4" w:space="0" w:color="808080"/>
              <w:right w:val="single" w:sz="12" w:space="0" w:color="000000"/>
            </w:tcBorders>
            <w:vAlign w:val="center"/>
          </w:tcPr>
          <w:p w14:paraId="34995B5E" w14:textId="301CBE0E" w:rsidR="00F037D0" w:rsidRPr="00675DBC" w:rsidRDefault="00F037D0" w:rsidP="000E3064">
            <w:pPr>
              <w:keepNext/>
              <w:keepLines/>
              <w:jc w:val="center"/>
              <w:rPr>
                <w:rFonts w:eastAsia="Calibri"/>
                <w:sz w:val="22"/>
                <w:szCs w:val="22"/>
              </w:rPr>
            </w:pPr>
          </w:p>
        </w:tc>
      </w:tr>
      <w:tr w:rsidR="00F037D0" w:rsidRPr="00675DBC" w14:paraId="184E4E18" w14:textId="77777777" w:rsidTr="00D51A10">
        <w:trPr>
          <w:trHeight w:val="397"/>
        </w:trPr>
        <w:tc>
          <w:tcPr>
            <w:tcW w:w="1881" w:type="dxa"/>
            <w:tcBorders>
              <w:top w:val="nil"/>
              <w:left w:val="single" w:sz="12" w:space="0" w:color="000000"/>
              <w:bottom w:val="nil"/>
              <w:right w:val="dotted" w:sz="4" w:space="0" w:color="808080"/>
            </w:tcBorders>
          </w:tcPr>
          <w:p w14:paraId="59051002" w14:textId="77777777" w:rsidR="00F037D0" w:rsidRPr="00675DBC" w:rsidRDefault="00F037D0" w:rsidP="00F037D0">
            <w:pPr>
              <w:keepNext/>
              <w:keepLines/>
              <w:rPr>
                <w:rFonts w:eastAsia="Calibri"/>
                <w:sz w:val="22"/>
                <w:szCs w:val="22"/>
              </w:rPr>
            </w:pPr>
          </w:p>
        </w:tc>
        <w:tc>
          <w:tcPr>
            <w:tcW w:w="1611" w:type="dxa"/>
            <w:vMerge w:val="restart"/>
            <w:tcBorders>
              <w:top w:val="dotted" w:sz="4" w:space="0" w:color="808080"/>
              <w:left w:val="dotted" w:sz="4" w:space="0" w:color="808080"/>
              <w:bottom w:val="dotted" w:sz="4" w:space="0" w:color="808080"/>
              <w:right w:val="dotted" w:sz="4" w:space="0" w:color="808080"/>
            </w:tcBorders>
          </w:tcPr>
          <w:p w14:paraId="32440BD9" w14:textId="77777777" w:rsidR="00F037D0" w:rsidRPr="00675DBC" w:rsidRDefault="00F037D0" w:rsidP="00F037D0">
            <w:pPr>
              <w:keepNext/>
              <w:keepLines/>
              <w:rPr>
                <w:rFonts w:eastAsia="Calibri"/>
                <w:sz w:val="22"/>
                <w:szCs w:val="22"/>
              </w:rPr>
            </w:pPr>
            <w:r w:rsidRPr="00675DBC">
              <w:rPr>
                <w:rFonts w:eastAsia="Calibri"/>
                <w:sz w:val="22"/>
                <w:szCs w:val="22"/>
              </w:rPr>
              <w:t>Teachers in charge of application</w:t>
            </w:r>
          </w:p>
        </w:tc>
        <w:tc>
          <w:tcPr>
            <w:tcW w:w="4573" w:type="dxa"/>
            <w:tcBorders>
              <w:top w:val="dotted" w:sz="4" w:space="0" w:color="808080"/>
              <w:left w:val="dotted" w:sz="4" w:space="0" w:color="808080"/>
              <w:bottom w:val="dotted" w:sz="4" w:space="0" w:color="808080"/>
              <w:right w:val="dotted" w:sz="4" w:space="0" w:color="808080"/>
            </w:tcBorders>
            <w:vAlign w:val="center"/>
          </w:tcPr>
          <w:p w14:paraId="7787459E" w14:textId="6B3077A2" w:rsidR="00F037D0" w:rsidRPr="00675DBC" w:rsidRDefault="00394AB6" w:rsidP="00F037D0">
            <w:pPr>
              <w:keepNext/>
              <w:keepLines/>
              <w:rPr>
                <w:rFonts w:eastAsia="Calibri"/>
                <w:sz w:val="22"/>
                <w:szCs w:val="22"/>
              </w:rPr>
            </w:pPr>
            <w:r w:rsidRPr="00675DBC">
              <w:rPr>
                <w:sz w:val="22"/>
                <w:szCs w:val="22"/>
              </w:rPr>
              <w:t>Assoc. Prof. PhD. Eng. PhD Ec. Dorin MAIER</w:t>
            </w:r>
          </w:p>
        </w:tc>
        <w:tc>
          <w:tcPr>
            <w:tcW w:w="1544" w:type="dxa"/>
            <w:tcBorders>
              <w:top w:val="dotted" w:sz="4" w:space="0" w:color="808080"/>
              <w:left w:val="dotted" w:sz="4" w:space="0" w:color="808080"/>
              <w:bottom w:val="dotted" w:sz="4" w:space="0" w:color="808080"/>
              <w:right w:val="single" w:sz="12" w:space="0" w:color="000000"/>
            </w:tcBorders>
            <w:vAlign w:val="center"/>
          </w:tcPr>
          <w:p w14:paraId="1B86AAAC" w14:textId="4B30F466" w:rsidR="00F037D0" w:rsidRPr="00675DBC" w:rsidRDefault="00F037D0" w:rsidP="000E3064">
            <w:pPr>
              <w:keepNext/>
              <w:keepLines/>
              <w:jc w:val="center"/>
              <w:rPr>
                <w:rFonts w:eastAsia="Calibri"/>
                <w:sz w:val="22"/>
                <w:szCs w:val="22"/>
              </w:rPr>
            </w:pPr>
          </w:p>
        </w:tc>
      </w:tr>
      <w:tr w:rsidR="00F037D0" w:rsidRPr="00675DBC" w14:paraId="79B71ED8" w14:textId="77777777" w:rsidTr="00D51A10">
        <w:trPr>
          <w:trHeight w:val="397"/>
        </w:trPr>
        <w:tc>
          <w:tcPr>
            <w:tcW w:w="1881" w:type="dxa"/>
            <w:tcBorders>
              <w:top w:val="nil"/>
              <w:left w:val="single" w:sz="12" w:space="0" w:color="000000"/>
              <w:bottom w:val="single" w:sz="12" w:space="0" w:color="000000"/>
              <w:right w:val="dotted" w:sz="4" w:space="0" w:color="808080"/>
            </w:tcBorders>
          </w:tcPr>
          <w:p w14:paraId="0F16BEBF" w14:textId="77777777" w:rsidR="00F037D0" w:rsidRPr="00675DBC" w:rsidRDefault="00F037D0" w:rsidP="00F037D0">
            <w:pPr>
              <w:keepNext/>
              <w:keepLines/>
              <w:rPr>
                <w:rFonts w:eastAsia="Calibri"/>
                <w:sz w:val="22"/>
                <w:szCs w:val="22"/>
              </w:rPr>
            </w:pPr>
          </w:p>
        </w:tc>
        <w:tc>
          <w:tcPr>
            <w:tcW w:w="1611" w:type="dxa"/>
            <w:vMerge/>
            <w:tcBorders>
              <w:top w:val="dotted" w:sz="4" w:space="0" w:color="808080"/>
              <w:left w:val="dotted" w:sz="4" w:space="0" w:color="808080"/>
              <w:bottom w:val="single" w:sz="12" w:space="0" w:color="000000"/>
              <w:right w:val="dotted" w:sz="4" w:space="0" w:color="808080"/>
            </w:tcBorders>
            <w:vAlign w:val="center"/>
          </w:tcPr>
          <w:p w14:paraId="76A0588F" w14:textId="77777777" w:rsidR="00F037D0" w:rsidRPr="00675DBC" w:rsidRDefault="00F037D0" w:rsidP="00F037D0">
            <w:pPr>
              <w:keepNext/>
              <w:keepLines/>
              <w:rPr>
                <w:rFonts w:eastAsia="Calibri"/>
                <w:sz w:val="22"/>
                <w:szCs w:val="22"/>
              </w:rPr>
            </w:pPr>
          </w:p>
        </w:tc>
        <w:tc>
          <w:tcPr>
            <w:tcW w:w="4573" w:type="dxa"/>
            <w:tcBorders>
              <w:top w:val="dotted" w:sz="4" w:space="0" w:color="808080"/>
              <w:left w:val="dotted" w:sz="4" w:space="0" w:color="808080"/>
              <w:bottom w:val="single" w:sz="12" w:space="0" w:color="000000"/>
              <w:right w:val="dotted" w:sz="4" w:space="0" w:color="808080"/>
            </w:tcBorders>
            <w:vAlign w:val="center"/>
          </w:tcPr>
          <w:p w14:paraId="0072687B" w14:textId="77777777" w:rsidR="00F037D0" w:rsidRPr="00675DBC" w:rsidRDefault="00F037D0" w:rsidP="00F037D0">
            <w:pPr>
              <w:keepNext/>
              <w:keepLines/>
              <w:rPr>
                <w:rFonts w:eastAsia="Calibri"/>
                <w:sz w:val="22"/>
                <w:szCs w:val="22"/>
              </w:rPr>
            </w:pPr>
          </w:p>
        </w:tc>
        <w:tc>
          <w:tcPr>
            <w:tcW w:w="1544" w:type="dxa"/>
            <w:tcBorders>
              <w:top w:val="dotted" w:sz="4" w:space="0" w:color="808080"/>
              <w:left w:val="dotted" w:sz="4" w:space="0" w:color="808080"/>
              <w:bottom w:val="single" w:sz="12" w:space="0" w:color="000000"/>
              <w:right w:val="single" w:sz="12" w:space="0" w:color="000000"/>
            </w:tcBorders>
            <w:vAlign w:val="center"/>
          </w:tcPr>
          <w:p w14:paraId="401ED3FB" w14:textId="77777777" w:rsidR="00F037D0" w:rsidRPr="00675DBC" w:rsidRDefault="00F037D0" w:rsidP="00F037D0">
            <w:pPr>
              <w:keepNext/>
              <w:keepLines/>
              <w:rPr>
                <w:rFonts w:eastAsia="Calibri"/>
                <w:sz w:val="22"/>
                <w:szCs w:val="22"/>
              </w:rPr>
            </w:pPr>
          </w:p>
        </w:tc>
      </w:tr>
    </w:tbl>
    <w:p w14:paraId="012747E6" w14:textId="77777777" w:rsidR="00F037D0" w:rsidRPr="00675DBC" w:rsidRDefault="00F037D0" w:rsidP="00F037D0">
      <w:pPr>
        <w:rPr>
          <w:rFonts w:eastAsia="SimSun"/>
          <w:sz w:val="22"/>
          <w:szCs w:val="22"/>
          <w:lang w:eastAsia="zh-CN"/>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35"/>
        <w:gridCol w:w="3974"/>
      </w:tblGrid>
      <w:tr w:rsidR="00F037D0" w:rsidRPr="00675DBC" w14:paraId="41019C9E" w14:textId="77777777" w:rsidTr="002C3DCA">
        <w:tc>
          <w:tcPr>
            <w:tcW w:w="5807" w:type="dxa"/>
          </w:tcPr>
          <w:p w14:paraId="5AFDE6BE" w14:textId="5CEF4FEF" w:rsidR="00F037D0" w:rsidRPr="00675DBC" w:rsidRDefault="00F037D0" w:rsidP="00F037D0">
            <w:pPr>
              <w:keepNext/>
              <w:keepLines/>
              <w:rPr>
                <w:rFonts w:eastAsia="Calibri"/>
                <w:sz w:val="22"/>
                <w:szCs w:val="22"/>
              </w:rPr>
            </w:pPr>
            <w:r w:rsidRPr="00675DBC">
              <w:rPr>
                <w:rFonts w:eastAsia="Calibri"/>
                <w:sz w:val="22"/>
                <w:szCs w:val="22"/>
              </w:rPr>
              <w:t xml:space="preserve">Date of approval in the department </w:t>
            </w:r>
          </w:p>
          <w:p w14:paraId="5989FCF6" w14:textId="4C11AB8E" w:rsidR="00F037D0" w:rsidRPr="00675DBC" w:rsidRDefault="00394AB6" w:rsidP="00F037D0">
            <w:pPr>
              <w:keepNext/>
              <w:keepLines/>
              <w:rPr>
                <w:rFonts w:eastAsia="Calibri"/>
                <w:sz w:val="22"/>
                <w:szCs w:val="22"/>
              </w:rPr>
            </w:pPr>
            <w:r w:rsidRPr="00675DBC">
              <w:rPr>
                <w:rFonts w:eastAsia="Calibri"/>
                <w:sz w:val="22"/>
                <w:szCs w:val="22"/>
              </w:rPr>
              <w:t>23</w:t>
            </w:r>
            <w:r w:rsidR="000E3064" w:rsidRPr="00675DBC">
              <w:rPr>
                <w:rFonts w:eastAsia="Calibri"/>
                <w:sz w:val="22"/>
                <w:szCs w:val="22"/>
              </w:rPr>
              <w:t>.0</w:t>
            </w:r>
            <w:r w:rsidRPr="00675DBC">
              <w:rPr>
                <w:rFonts w:eastAsia="Calibri"/>
                <w:sz w:val="22"/>
                <w:szCs w:val="22"/>
              </w:rPr>
              <w:t>6</w:t>
            </w:r>
            <w:r w:rsidR="000E3064" w:rsidRPr="00675DBC">
              <w:rPr>
                <w:rFonts w:eastAsia="Calibri"/>
                <w:sz w:val="22"/>
                <w:szCs w:val="22"/>
              </w:rPr>
              <w:t>.</w:t>
            </w:r>
            <w:r w:rsidRPr="00675DBC">
              <w:rPr>
                <w:rFonts w:eastAsia="Calibri"/>
                <w:sz w:val="22"/>
                <w:szCs w:val="22"/>
              </w:rPr>
              <w:t>2026</w:t>
            </w:r>
          </w:p>
          <w:p w14:paraId="3C910D3A" w14:textId="77777777" w:rsidR="00F037D0" w:rsidRPr="00675DBC" w:rsidRDefault="00F037D0" w:rsidP="00F037D0">
            <w:pPr>
              <w:keepNext/>
              <w:keepLines/>
              <w:jc w:val="center"/>
              <w:rPr>
                <w:rFonts w:eastAsia="Calibri"/>
                <w:sz w:val="22"/>
                <w:szCs w:val="22"/>
              </w:rPr>
            </w:pPr>
          </w:p>
          <w:p w14:paraId="23B53886" w14:textId="77777777" w:rsidR="00F037D0" w:rsidRPr="00675DBC" w:rsidRDefault="00F037D0" w:rsidP="00F037D0">
            <w:pPr>
              <w:keepNext/>
              <w:keepLines/>
              <w:jc w:val="center"/>
              <w:rPr>
                <w:rFonts w:eastAsia="Calibri"/>
                <w:sz w:val="22"/>
                <w:szCs w:val="22"/>
              </w:rPr>
            </w:pPr>
          </w:p>
        </w:tc>
        <w:tc>
          <w:tcPr>
            <w:tcW w:w="4082" w:type="dxa"/>
          </w:tcPr>
          <w:p w14:paraId="7A4626F8" w14:textId="77777777" w:rsidR="00F037D0" w:rsidRPr="00675DBC" w:rsidRDefault="00F037D0" w:rsidP="00F037D0">
            <w:pPr>
              <w:keepNext/>
              <w:keepLines/>
              <w:rPr>
                <w:rFonts w:eastAsia="Calibri"/>
                <w:sz w:val="22"/>
                <w:szCs w:val="22"/>
              </w:rPr>
            </w:pPr>
            <w:r w:rsidRPr="00675DBC">
              <w:rPr>
                <w:rFonts w:eastAsia="Calibri"/>
                <w:sz w:val="22"/>
                <w:szCs w:val="22"/>
              </w:rPr>
              <w:t xml:space="preserve">Head of department </w:t>
            </w:r>
          </w:p>
          <w:p w14:paraId="7052046F" w14:textId="7AE86269" w:rsidR="00F037D0" w:rsidRPr="00675DBC" w:rsidRDefault="000E3064" w:rsidP="00F037D0">
            <w:pPr>
              <w:keepNext/>
              <w:keepLines/>
              <w:rPr>
                <w:rFonts w:eastAsia="Calibri"/>
                <w:sz w:val="22"/>
                <w:szCs w:val="22"/>
              </w:rPr>
            </w:pPr>
            <w:r w:rsidRPr="00675DBC">
              <w:rPr>
                <w:sz w:val="22"/>
                <w:szCs w:val="22"/>
              </w:rPr>
              <w:t xml:space="preserve">Assoc. Prof. </w:t>
            </w:r>
            <w:r w:rsidR="00D51A10">
              <w:rPr>
                <w:sz w:val="22"/>
                <w:szCs w:val="22"/>
              </w:rPr>
              <w:t>P</w:t>
            </w:r>
            <w:r w:rsidR="00D51A10">
              <w:t xml:space="preserve">hD. </w:t>
            </w:r>
            <w:r w:rsidRPr="00675DBC">
              <w:rPr>
                <w:sz w:val="22"/>
                <w:szCs w:val="22"/>
              </w:rPr>
              <w:t>Eng</w:t>
            </w:r>
            <w:r w:rsidR="00D51A10">
              <w:rPr>
                <w:sz w:val="22"/>
                <w:szCs w:val="22"/>
              </w:rPr>
              <w:t>.</w:t>
            </w:r>
            <w:r w:rsidRPr="00675DBC">
              <w:rPr>
                <w:sz w:val="22"/>
                <w:szCs w:val="22"/>
              </w:rPr>
              <w:t xml:space="preserve"> </w:t>
            </w:r>
            <w:r w:rsidRPr="00675DBC">
              <w:rPr>
                <w:rFonts w:eastAsia="Calibri"/>
                <w:sz w:val="22"/>
                <w:szCs w:val="22"/>
              </w:rPr>
              <w:t>Claudiu ACIU</w:t>
            </w:r>
          </w:p>
          <w:p w14:paraId="1580F869" w14:textId="77777777" w:rsidR="00F037D0" w:rsidRPr="00675DBC" w:rsidRDefault="00F037D0" w:rsidP="00F037D0">
            <w:pPr>
              <w:keepNext/>
              <w:keepLines/>
              <w:rPr>
                <w:rFonts w:eastAsia="Calibri"/>
                <w:sz w:val="22"/>
                <w:szCs w:val="22"/>
              </w:rPr>
            </w:pPr>
          </w:p>
          <w:p w14:paraId="0FC67EC8" w14:textId="77777777" w:rsidR="00F037D0" w:rsidRPr="00675DBC" w:rsidRDefault="00F037D0" w:rsidP="00F037D0">
            <w:pPr>
              <w:keepNext/>
              <w:keepLines/>
              <w:rPr>
                <w:rFonts w:eastAsia="Calibri"/>
                <w:sz w:val="22"/>
                <w:szCs w:val="22"/>
              </w:rPr>
            </w:pPr>
          </w:p>
          <w:p w14:paraId="4CFA7FB2" w14:textId="77777777" w:rsidR="00F037D0" w:rsidRPr="00675DBC" w:rsidRDefault="00F037D0" w:rsidP="00F037D0">
            <w:pPr>
              <w:keepNext/>
              <w:keepLines/>
              <w:rPr>
                <w:rFonts w:eastAsia="Calibri"/>
                <w:sz w:val="22"/>
                <w:szCs w:val="22"/>
              </w:rPr>
            </w:pPr>
          </w:p>
        </w:tc>
      </w:tr>
      <w:tr w:rsidR="00F037D0" w:rsidRPr="00675DBC" w14:paraId="30797D0E" w14:textId="77777777" w:rsidTr="002C3DCA">
        <w:tc>
          <w:tcPr>
            <w:tcW w:w="5807" w:type="dxa"/>
          </w:tcPr>
          <w:p w14:paraId="75E221C7" w14:textId="77777777" w:rsidR="00F037D0" w:rsidRPr="00675DBC" w:rsidRDefault="00F037D0" w:rsidP="00F037D0">
            <w:pPr>
              <w:keepNext/>
              <w:keepLines/>
              <w:rPr>
                <w:rFonts w:eastAsia="Calibri"/>
                <w:sz w:val="22"/>
                <w:szCs w:val="22"/>
              </w:rPr>
            </w:pPr>
          </w:p>
          <w:p w14:paraId="7F36BAF6" w14:textId="63DA6C7F" w:rsidR="00F037D0" w:rsidRPr="00675DBC" w:rsidRDefault="00F037D0" w:rsidP="00F037D0">
            <w:pPr>
              <w:keepNext/>
              <w:keepLines/>
              <w:rPr>
                <w:rFonts w:eastAsia="Calibri"/>
                <w:sz w:val="22"/>
                <w:szCs w:val="22"/>
              </w:rPr>
            </w:pPr>
            <w:r w:rsidRPr="00675DBC">
              <w:rPr>
                <w:rFonts w:eastAsia="Calibri"/>
                <w:sz w:val="22"/>
                <w:szCs w:val="22"/>
              </w:rPr>
              <w:t xml:space="preserve">Date of approval in the faculty </w:t>
            </w:r>
          </w:p>
          <w:p w14:paraId="71AF7051" w14:textId="20A1A642" w:rsidR="00F037D0" w:rsidRPr="00675DBC" w:rsidRDefault="000E3064" w:rsidP="000E3064">
            <w:pPr>
              <w:keepNext/>
              <w:keepLines/>
              <w:rPr>
                <w:rFonts w:eastAsia="Calibri"/>
                <w:sz w:val="22"/>
                <w:szCs w:val="22"/>
              </w:rPr>
            </w:pPr>
            <w:r w:rsidRPr="00675DBC">
              <w:rPr>
                <w:rFonts w:eastAsia="Calibri"/>
                <w:sz w:val="22"/>
                <w:szCs w:val="22"/>
              </w:rPr>
              <w:t>2</w:t>
            </w:r>
            <w:r w:rsidR="00394AB6" w:rsidRPr="00675DBC">
              <w:rPr>
                <w:rFonts w:eastAsia="Calibri"/>
                <w:sz w:val="22"/>
                <w:szCs w:val="22"/>
              </w:rPr>
              <w:t>4</w:t>
            </w:r>
            <w:r w:rsidRPr="00675DBC">
              <w:rPr>
                <w:rFonts w:eastAsia="Calibri"/>
                <w:sz w:val="22"/>
                <w:szCs w:val="22"/>
              </w:rPr>
              <w:t>.0</w:t>
            </w:r>
            <w:r w:rsidR="00394AB6" w:rsidRPr="00675DBC">
              <w:rPr>
                <w:rFonts w:eastAsia="Calibri"/>
                <w:sz w:val="22"/>
                <w:szCs w:val="22"/>
              </w:rPr>
              <w:t>6</w:t>
            </w:r>
            <w:r w:rsidRPr="00675DBC">
              <w:rPr>
                <w:rFonts w:eastAsia="Calibri"/>
                <w:sz w:val="22"/>
                <w:szCs w:val="22"/>
              </w:rPr>
              <w:t>.202</w:t>
            </w:r>
            <w:r w:rsidR="00394AB6" w:rsidRPr="00675DBC">
              <w:rPr>
                <w:rFonts w:eastAsia="Calibri"/>
                <w:sz w:val="22"/>
                <w:szCs w:val="22"/>
              </w:rPr>
              <w:t>6</w:t>
            </w:r>
          </w:p>
          <w:p w14:paraId="7274C47D" w14:textId="71BA7FB3" w:rsidR="00F037D0" w:rsidRPr="00675DBC" w:rsidRDefault="00F037D0" w:rsidP="00F037D0">
            <w:pPr>
              <w:keepNext/>
              <w:keepLines/>
              <w:rPr>
                <w:rFonts w:eastAsia="Calibri"/>
                <w:sz w:val="22"/>
                <w:szCs w:val="22"/>
              </w:rPr>
            </w:pPr>
          </w:p>
        </w:tc>
        <w:tc>
          <w:tcPr>
            <w:tcW w:w="4082" w:type="dxa"/>
          </w:tcPr>
          <w:p w14:paraId="04A2F35D" w14:textId="77777777" w:rsidR="00F037D0" w:rsidRPr="00675DBC" w:rsidRDefault="00F037D0" w:rsidP="00F037D0">
            <w:pPr>
              <w:keepNext/>
              <w:keepLines/>
              <w:rPr>
                <w:rFonts w:eastAsia="Calibri"/>
                <w:sz w:val="22"/>
                <w:szCs w:val="22"/>
              </w:rPr>
            </w:pPr>
          </w:p>
          <w:p w14:paraId="7A5EE550" w14:textId="77777777" w:rsidR="00F037D0" w:rsidRPr="00675DBC" w:rsidRDefault="00F037D0" w:rsidP="00F037D0">
            <w:pPr>
              <w:keepNext/>
              <w:keepLines/>
              <w:rPr>
                <w:rFonts w:eastAsia="Calibri"/>
                <w:sz w:val="22"/>
                <w:szCs w:val="22"/>
              </w:rPr>
            </w:pPr>
            <w:r w:rsidRPr="00675DBC">
              <w:rPr>
                <w:rFonts w:eastAsia="Calibri"/>
                <w:sz w:val="22"/>
                <w:szCs w:val="22"/>
              </w:rPr>
              <w:t>Dean</w:t>
            </w:r>
          </w:p>
          <w:p w14:paraId="6D70C934" w14:textId="2F18157E" w:rsidR="00F037D0" w:rsidRPr="00675DBC" w:rsidRDefault="000E3064" w:rsidP="00F037D0">
            <w:pPr>
              <w:keepNext/>
              <w:keepLines/>
              <w:rPr>
                <w:rFonts w:eastAsia="Calibri"/>
                <w:sz w:val="22"/>
                <w:szCs w:val="22"/>
              </w:rPr>
            </w:pPr>
            <w:r w:rsidRPr="00675DBC">
              <w:rPr>
                <w:sz w:val="22"/>
                <w:szCs w:val="22"/>
              </w:rPr>
              <w:t xml:space="preserve">Prof. </w:t>
            </w:r>
            <w:r w:rsidR="00D51A10">
              <w:rPr>
                <w:sz w:val="22"/>
                <w:szCs w:val="22"/>
              </w:rPr>
              <w:t>P</w:t>
            </w:r>
            <w:r w:rsidR="00D51A10">
              <w:t xml:space="preserve">hD. </w:t>
            </w:r>
            <w:r w:rsidRPr="00675DBC">
              <w:rPr>
                <w:sz w:val="22"/>
                <w:szCs w:val="22"/>
              </w:rPr>
              <w:t>Eng.</w:t>
            </w:r>
            <w:r w:rsidR="00D51A10">
              <w:rPr>
                <w:sz w:val="22"/>
                <w:szCs w:val="22"/>
              </w:rPr>
              <w:t xml:space="preserve"> </w:t>
            </w:r>
            <w:r w:rsidR="00C240A1" w:rsidRPr="00675DBC">
              <w:rPr>
                <w:rFonts w:eastAsia="Calibri"/>
                <w:sz w:val="22"/>
                <w:szCs w:val="22"/>
              </w:rPr>
              <w:t>Daniela MANEA</w:t>
            </w:r>
          </w:p>
          <w:p w14:paraId="1AE3CE99" w14:textId="77777777" w:rsidR="00F037D0" w:rsidRPr="00675DBC" w:rsidRDefault="00F037D0" w:rsidP="00F037D0">
            <w:pPr>
              <w:keepNext/>
              <w:keepLines/>
              <w:rPr>
                <w:rFonts w:eastAsia="Calibri"/>
                <w:sz w:val="22"/>
                <w:szCs w:val="22"/>
              </w:rPr>
            </w:pPr>
          </w:p>
        </w:tc>
      </w:tr>
    </w:tbl>
    <w:p w14:paraId="3FBF41C6" w14:textId="77777777" w:rsidR="003524BC" w:rsidRPr="00675DBC" w:rsidRDefault="003524BC" w:rsidP="00706D8F">
      <w:pPr>
        <w:spacing w:line="288" w:lineRule="auto"/>
        <w:rPr>
          <w:sz w:val="22"/>
          <w:szCs w:val="22"/>
        </w:rPr>
      </w:pPr>
    </w:p>
    <w:sectPr w:rsidR="003524BC" w:rsidRPr="00675DBC" w:rsidSect="00F610B4">
      <w:pgSz w:w="11907" w:h="16839"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roman"/>
    <w:pitch w:val="default"/>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D1E61188"/>
    <w:name w:val="WW8Num3"/>
    <w:lvl w:ilvl="0">
      <w:start w:val="1"/>
      <w:numFmt w:val="decimal"/>
      <w:lvlText w:val="%1."/>
      <w:lvlJc w:val="left"/>
      <w:pPr>
        <w:tabs>
          <w:tab w:val="num" w:pos="720"/>
        </w:tabs>
        <w:ind w:left="720" w:hanging="360"/>
      </w:pPr>
      <w:rPr>
        <w:rFonts w:ascii="Times New Roman" w:hAnsi="Times New Roman" w:cs="Times New Roman" w:hint="default"/>
        <w:sz w:val="22"/>
        <w:szCs w:val="22"/>
        <w:lang w:val="ro-RO"/>
      </w:rPr>
    </w:lvl>
  </w:abstractNum>
  <w:abstractNum w:abstractNumId="1" w15:restartNumberingAfterBreak="0">
    <w:nsid w:val="00000005"/>
    <w:multiLevelType w:val="multilevel"/>
    <w:tmpl w:val="EE6AF820"/>
    <w:name w:val="WW8Num5"/>
    <w:lvl w:ilvl="0">
      <w:start w:val="1"/>
      <w:numFmt w:val="decimal"/>
      <w:lvlText w:val="%1."/>
      <w:lvlJc w:val="left"/>
      <w:pPr>
        <w:tabs>
          <w:tab w:val="num" w:pos="720"/>
        </w:tabs>
        <w:ind w:left="720" w:hanging="360"/>
      </w:pPr>
      <w:rPr>
        <w:rFonts w:ascii="Times New Roman" w:hAnsi="Times New Roman" w:cs="Times New Roman" w:hint="default"/>
        <w:b w:val="0"/>
        <w:i w:val="0"/>
        <w:lang w:val="ro-R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TimesNewRomanPSMT"/>
        <w:sz w:val="21"/>
        <w:szCs w:val="21"/>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NewRomanPSMT"/>
        <w:sz w:val="21"/>
        <w:szCs w:val="21"/>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NewRomanPSMT"/>
        <w:sz w:val="21"/>
        <w:szCs w:val="21"/>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1"/>
        <w:szCs w:val="21"/>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1"/>
        <w:szCs w:val="21"/>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1"/>
        <w:szCs w:val="21"/>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193A7C47"/>
    <w:multiLevelType w:val="multilevel"/>
    <w:tmpl w:val="164E354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436821"/>
    <w:multiLevelType w:val="hybridMultilevel"/>
    <w:tmpl w:val="919A4236"/>
    <w:lvl w:ilvl="0" w:tplc="66A8CDEC">
      <w:start w:val="4"/>
      <w:numFmt w:val="bullet"/>
      <w:lvlText w:val="-"/>
      <w:lvlJc w:val="left"/>
      <w:pPr>
        <w:ind w:left="720" w:hanging="360"/>
      </w:pPr>
      <w:rPr>
        <w:rFonts w:ascii="Calibri" w:eastAsia="SimSu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6521FA2"/>
    <w:multiLevelType w:val="multilevel"/>
    <w:tmpl w:val="8D34763A"/>
    <w:lvl w:ilvl="0">
      <w:start w:val="1"/>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15:restartNumberingAfterBreak="0">
    <w:nsid w:val="3AF21F80"/>
    <w:multiLevelType w:val="hybridMultilevel"/>
    <w:tmpl w:val="8424F584"/>
    <w:lvl w:ilvl="0" w:tplc="F7FC0C56">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37EB0"/>
    <w:multiLevelType w:val="multilevel"/>
    <w:tmpl w:val="0680A7E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77107B4"/>
    <w:multiLevelType w:val="hybridMultilevel"/>
    <w:tmpl w:val="B180F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D03AE"/>
    <w:multiLevelType w:val="hybridMultilevel"/>
    <w:tmpl w:val="91F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F6725E"/>
    <w:multiLevelType w:val="hybridMultilevel"/>
    <w:tmpl w:val="3C16AA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AE5A78"/>
    <w:multiLevelType w:val="multilevel"/>
    <w:tmpl w:val="F6A82AD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A73268F"/>
    <w:multiLevelType w:val="hybridMultilevel"/>
    <w:tmpl w:val="F36AD5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0303C3"/>
    <w:multiLevelType w:val="hybridMultilevel"/>
    <w:tmpl w:val="548CE2B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72127E18"/>
    <w:multiLevelType w:val="hybridMultilevel"/>
    <w:tmpl w:val="492A28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8756778">
    <w:abstractNumId w:val="4"/>
  </w:num>
  <w:num w:numId="2" w16cid:durableId="1505122995">
    <w:abstractNumId w:val="6"/>
  </w:num>
  <w:num w:numId="3" w16cid:durableId="687561428">
    <w:abstractNumId w:val="10"/>
  </w:num>
  <w:num w:numId="4" w16cid:durableId="744494068">
    <w:abstractNumId w:val="12"/>
  </w:num>
  <w:num w:numId="5" w16cid:durableId="99450377">
    <w:abstractNumId w:val="8"/>
  </w:num>
  <w:num w:numId="6" w16cid:durableId="848953861">
    <w:abstractNumId w:val="7"/>
  </w:num>
  <w:num w:numId="7" w16cid:durableId="832532727">
    <w:abstractNumId w:val="2"/>
  </w:num>
  <w:num w:numId="8" w16cid:durableId="549071959">
    <w:abstractNumId w:val="3"/>
  </w:num>
  <w:num w:numId="9" w16cid:durableId="208810171">
    <w:abstractNumId w:val="14"/>
  </w:num>
  <w:num w:numId="10" w16cid:durableId="369233675">
    <w:abstractNumId w:val="0"/>
  </w:num>
  <w:num w:numId="11" w16cid:durableId="182669278">
    <w:abstractNumId w:val="1"/>
  </w:num>
  <w:num w:numId="12" w16cid:durableId="1342733171">
    <w:abstractNumId w:val="11"/>
  </w:num>
  <w:num w:numId="13" w16cid:durableId="2037459584">
    <w:abstractNumId w:val="5"/>
  </w:num>
  <w:num w:numId="14" w16cid:durableId="960115550">
    <w:abstractNumId w:val="13"/>
  </w:num>
  <w:num w:numId="15" w16cid:durableId="1706905401">
    <w:abstractNumId w:val="15"/>
  </w:num>
  <w:num w:numId="16" w16cid:durableId="1572367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1D7"/>
    <w:rsid w:val="0001213C"/>
    <w:rsid w:val="000152C8"/>
    <w:rsid w:val="00034F7E"/>
    <w:rsid w:val="00066E4E"/>
    <w:rsid w:val="00081A1E"/>
    <w:rsid w:val="00092EFB"/>
    <w:rsid w:val="00094EC6"/>
    <w:rsid w:val="000A370C"/>
    <w:rsid w:val="000C44F3"/>
    <w:rsid w:val="000E3064"/>
    <w:rsid w:val="000F349A"/>
    <w:rsid w:val="000F5065"/>
    <w:rsid w:val="001035C4"/>
    <w:rsid w:val="00110329"/>
    <w:rsid w:val="00111D15"/>
    <w:rsid w:val="001143B3"/>
    <w:rsid w:val="00115CAE"/>
    <w:rsid w:val="00131482"/>
    <w:rsid w:val="00132DD4"/>
    <w:rsid w:val="001478B1"/>
    <w:rsid w:val="00165643"/>
    <w:rsid w:val="00181F4F"/>
    <w:rsid w:val="001858BF"/>
    <w:rsid w:val="00186F63"/>
    <w:rsid w:val="001B27EE"/>
    <w:rsid w:val="001B56BC"/>
    <w:rsid w:val="001C243D"/>
    <w:rsid w:val="001F05D8"/>
    <w:rsid w:val="001F156F"/>
    <w:rsid w:val="001F38E3"/>
    <w:rsid w:val="0020667F"/>
    <w:rsid w:val="00207CBA"/>
    <w:rsid w:val="002135FE"/>
    <w:rsid w:val="0022290B"/>
    <w:rsid w:val="002932EC"/>
    <w:rsid w:val="002E6BC0"/>
    <w:rsid w:val="002F161B"/>
    <w:rsid w:val="00305736"/>
    <w:rsid w:val="003408D9"/>
    <w:rsid w:val="00350ED6"/>
    <w:rsid w:val="003524BC"/>
    <w:rsid w:val="003712AB"/>
    <w:rsid w:val="0039351F"/>
    <w:rsid w:val="00394AB6"/>
    <w:rsid w:val="003C00D3"/>
    <w:rsid w:val="003E21F5"/>
    <w:rsid w:val="00414C32"/>
    <w:rsid w:val="00415079"/>
    <w:rsid w:val="0042047C"/>
    <w:rsid w:val="00431F23"/>
    <w:rsid w:val="00452311"/>
    <w:rsid w:val="00455FF7"/>
    <w:rsid w:val="00464B84"/>
    <w:rsid w:val="004A27D8"/>
    <w:rsid w:val="004D2ECC"/>
    <w:rsid w:val="004E0243"/>
    <w:rsid w:val="004E06DC"/>
    <w:rsid w:val="004E41B2"/>
    <w:rsid w:val="004F7B3C"/>
    <w:rsid w:val="00517287"/>
    <w:rsid w:val="00530EBA"/>
    <w:rsid w:val="00537937"/>
    <w:rsid w:val="00551152"/>
    <w:rsid w:val="0056175E"/>
    <w:rsid w:val="00572EB4"/>
    <w:rsid w:val="0058744A"/>
    <w:rsid w:val="005E5F31"/>
    <w:rsid w:val="005F2A19"/>
    <w:rsid w:val="006039EF"/>
    <w:rsid w:val="00613A28"/>
    <w:rsid w:val="006162A8"/>
    <w:rsid w:val="00616C53"/>
    <w:rsid w:val="0062300F"/>
    <w:rsid w:val="0063211C"/>
    <w:rsid w:val="0063660A"/>
    <w:rsid w:val="00675DBC"/>
    <w:rsid w:val="006C2920"/>
    <w:rsid w:val="006E61D7"/>
    <w:rsid w:val="00706D8F"/>
    <w:rsid w:val="00711055"/>
    <w:rsid w:val="0071141F"/>
    <w:rsid w:val="007218C7"/>
    <w:rsid w:val="00734D67"/>
    <w:rsid w:val="00743C3E"/>
    <w:rsid w:val="0076079F"/>
    <w:rsid w:val="00771130"/>
    <w:rsid w:val="00771AF2"/>
    <w:rsid w:val="00771B42"/>
    <w:rsid w:val="00777C4E"/>
    <w:rsid w:val="007A0F39"/>
    <w:rsid w:val="007A109E"/>
    <w:rsid w:val="007A6B95"/>
    <w:rsid w:val="007E44AB"/>
    <w:rsid w:val="007F1C5F"/>
    <w:rsid w:val="007F4DBE"/>
    <w:rsid w:val="008002F6"/>
    <w:rsid w:val="008103B7"/>
    <w:rsid w:val="00830538"/>
    <w:rsid w:val="00830CA3"/>
    <w:rsid w:val="00857F52"/>
    <w:rsid w:val="008822FC"/>
    <w:rsid w:val="008A5297"/>
    <w:rsid w:val="008B0A60"/>
    <w:rsid w:val="008B63C3"/>
    <w:rsid w:val="008D3B90"/>
    <w:rsid w:val="008E6995"/>
    <w:rsid w:val="00920033"/>
    <w:rsid w:val="0095411C"/>
    <w:rsid w:val="00984C4D"/>
    <w:rsid w:val="009B247E"/>
    <w:rsid w:val="009B3CD6"/>
    <w:rsid w:val="00A4080A"/>
    <w:rsid w:val="00A45FB7"/>
    <w:rsid w:val="00A540CD"/>
    <w:rsid w:val="00A606B8"/>
    <w:rsid w:val="00A61915"/>
    <w:rsid w:val="00A7426A"/>
    <w:rsid w:val="00A77664"/>
    <w:rsid w:val="00A81DF4"/>
    <w:rsid w:val="00A81DFA"/>
    <w:rsid w:val="00AC5176"/>
    <w:rsid w:val="00AF25D0"/>
    <w:rsid w:val="00AF5DA1"/>
    <w:rsid w:val="00B02FF0"/>
    <w:rsid w:val="00B11DF5"/>
    <w:rsid w:val="00B219E8"/>
    <w:rsid w:val="00B37ADD"/>
    <w:rsid w:val="00B40C30"/>
    <w:rsid w:val="00B645C5"/>
    <w:rsid w:val="00B844CF"/>
    <w:rsid w:val="00BA51B2"/>
    <w:rsid w:val="00BA5382"/>
    <w:rsid w:val="00BB15B3"/>
    <w:rsid w:val="00BB5F37"/>
    <w:rsid w:val="00C05049"/>
    <w:rsid w:val="00C17292"/>
    <w:rsid w:val="00C240A1"/>
    <w:rsid w:val="00C3199E"/>
    <w:rsid w:val="00C33998"/>
    <w:rsid w:val="00C402F3"/>
    <w:rsid w:val="00C66ADD"/>
    <w:rsid w:val="00C7210F"/>
    <w:rsid w:val="00C73DBE"/>
    <w:rsid w:val="00C855A4"/>
    <w:rsid w:val="00CD1CDD"/>
    <w:rsid w:val="00CF009E"/>
    <w:rsid w:val="00D06C8B"/>
    <w:rsid w:val="00D13784"/>
    <w:rsid w:val="00D15E58"/>
    <w:rsid w:val="00D163D7"/>
    <w:rsid w:val="00D32AAD"/>
    <w:rsid w:val="00D37497"/>
    <w:rsid w:val="00D41C31"/>
    <w:rsid w:val="00D51A10"/>
    <w:rsid w:val="00D559AB"/>
    <w:rsid w:val="00D765A7"/>
    <w:rsid w:val="00D9443A"/>
    <w:rsid w:val="00D9779A"/>
    <w:rsid w:val="00DB1F1C"/>
    <w:rsid w:val="00DB7989"/>
    <w:rsid w:val="00DC72AD"/>
    <w:rsid w:val="00DE1F86"/>
    <w:rsid w:val="00DE39BE"/>
    <w:rsid w:val="00DF164C"/>
    <w:rsid w:val="00DF23A8"/>
    <w:rsid w:val="00E0456D"/>
    <w:rsid w:val="00E04C74"/>
    <w:rsid w:val="00E17360"/>
    <w:rsid w:val="00E27D1D"/>
    <w:rsid w:val="00E65333"/>
    <w:rsid w:val="00E84A60"/>
    <w:rsid w:val="00E92916"/>
    <w:rsid w:val="00EA341B"/>
    <w:rsid w:val="00F037D0"/>
    <w:rsid w:val="00F610B4"/>
    <w:rsid w:val="00F64FC8"/>
    <w:rsid w:val="00F65A88"/>
    <w:rsid w:val="00F66A5E"/>
    <w:rsid w:val="00F67E28"/>
    <w:rsid w:val="00F85521"/>
    <w:rsid w:val="00FC3014"/>
    <w:rsid w:val="00FC359E"/>
    <w:rsid w:val="00FF40C8"/>
    <w:rsid w:val="12DA0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05C3A"/>
  <w15:docId w15:val="{FB466696-A876-41EF-B0B4-9BD3E62F2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1D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E61D7"/>
    <w:rPr>
      <w:color w:val="0000FF"/>
      <w:u w:val="single"/>
    </w:rPr>
  </w:style>
  <w:style w:type="paragraph" w:styleId="Header">
    <w:name w:val="header"/>
    <w:basedOn w:val="Normal"/>
    <w:link w:val="HeaderChar"/>
    <w:rsid w:val="006E61D7"/>
    <w:pPr>
      <w:tabs>
        <w:tab w:val="center" w:pos="4320"/>
        <w:tab w:val="right" w:pos="8640"/>
      </w:tabs>
    </w:pPr>
  </w:style>
  <w:style w:type="character" w:customStyle="1" w:styleId="HeaderChar">
    <w:name w:val="Header Char"/>
    <w:basedOn w:val="DefaultParagraphFont"/>
    <w:link w:val="Header"/>
    <w:rsid w:val="006E61D7"/>
    <w:rPr>
      <w:rFonts w:ascii="Times New Roman" w:eastAsia="Times New Roman" w:hAnsi="Times New Roman" w:cs="Times New Roman"/>
      <w:sz w:val="24"/>
      <w:szCs w:val="24"/>
    </w:rPr>
  </w:style>
  <w:style w:type="paragraph" w:styleId="ListParagraph">
    <w:name w:val="List Paragraph"/>
    <w:basedOn w:val="Normal"/>
    <w:uiPriority w:val="34"/>
    <w:qFormat/>
    <w:rsid w:val="0076079F"/>
    <w:pPr>
      <w:ind w:left="720"/>
      <w:contextualSpacing/>
    </w:pPr>
  </w:style>
  <w:style w:type="table" w:customStyle="1" w:styleId="TableGrid1">
    <w:name w:val="Table Grid1"/>
    <w:basedOn w:val="TableNormal"/>
    <w:next w:val="TableGrid"/>
    <w:uiPriority w:val="39"/>
    <w:rsid w:val="00F037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37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03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3064"/>
    <w:rPr>
      <w:rFonts w:ascii="Tahoma" w:hAnsi="Tahoma" w:cs="Tahoma"/>
      <w:sz w:val="16"/>
      <w:szCs w:val="16"/>
    </w:rPr>
  </w:style>
  <w:style w:type="character" w:customStyle="1" w:styleId="BalloonTextChar">
    <w:name w:val="Balloon Text Char"/>
    <w:basedOn w:val="DefaultParagraphFont"/>
    <w:link w:val="BalloonText"/>
    <w:uiPriority w:val="99"/>
    <w:semiHidden/>
    <w:rsid w:val="000E3064"/>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sid w:val="00C240A1"/>
    <w:rPr>
      <w:color w:val="605E5C"/>
      <w:shd w:val="clear" w:color="auto" w:fill="E1DFDD"/>
    </w:rPr>
  </w:style>
  <w:style w:type="character" w:styleId="UnresolvedMention">
    <w:name w:val="Unresolved Mention"/>
    <w:basedOn w:val="DefaultParagraphFont"/>
    <w:uiPriority w:val="99"/>
    <w:semiHidden/>
    <w:unhideWhenUsed/>
    <w:rsid w:val="00B645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dorin.maier@ccm.utcluj.ro"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customXml" Target="ink/ink1.xml"/><Relationship Id="rId4" Type="http://schemas.openxmlformats.org/officeDocument/2006/relationships/numbering" Target="numbering.xml"/><Relationship Id="rId9" Type="http://schemas.openxmlformats.org/officeDocument/2006/relationships/hyperlink" Target="mailto:%20dorin.maier@ccm.utcluj.ro"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10-03T19:27:17.330"/>
    </inkml:context>
    <inkml:brush xml:id="br0">
      <inkml:brushProperty name="width" value="0.05" units="cm"/>
      <inkml:brushProperty name="height" value="0.05" units="cm"/>
    </inkml:brush>
  </inkml:definitions>
  <inkml:trace contextRef="#ctx0" brushRef="#br0">1 1 24575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7FE0CC-96D0-46E8-86F1-FB854FBC9041}">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2.xml><?xml version="1.0" encoding="utf-8"?>
<ds:datastoreItem xmlns:ds="http://schemas.openxmlformats.org/officeDocument/2006/customXml" ds:itemID="{7B4DF88D-8F1A-483A-8334-D14B169FE8A5}"/>
</file>

<file path=customXml/itemProps3.xml><?xml version="1.0" encoding="utf-8"?>
<ds:datastoreItem xmlns:ds="http://schemas.openxmlformats.org/officeDocument/2006/customXml" ds:itemID="{F1D6B952-B218-4D8E-89D9-E89831826F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1819</Words>
  <Characters>10553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UTCN</Company>
  <LinksUpToDate>false</LinksUpToDate>
  <CharactersWithSpaces>12348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REBORN</dc:creator>
  <cp:lastModifiedBy>Traian Nicu Toader</cp:lastModifiedBy>
  <cp:revision>22</cp:revision>
  <dcterms:created xsi:type="dcterms:W3CDTF">2022-10-30T10:39:00Z</dcterms:created>
  <dcterms:modified xsi:type="dcterms:W3CDTF">2026-07-07T21:34:00Z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0x01010008DE289CDA21D84FAF9CB7C1DA7415EA</vt:lpwstr>
  </property>
  <property fmtid="{D5CDD505-2E9C-101B-9397-08002B2CF9AE}" pid="3" name="MediaServiceImageTags">
    <vt:lpwstr/>
  </property>
  <property fmtid="{D5CDD505-2E9C-101B-9397-08002B2CF9AE}" pid="4" name="MSIP_Label_5b58b62f-6f94-46bd-8089-18e64b0a9abb_Enabled">
    <vt:lpwstr>true</vt:lpwstr>
  </property>
  <property fmtid="{D5CDD505-2E9C-101B-9397-08002B2CF9AE}" pid="5" name="MSIP_Label_5b58b62f-6f94-46bd-8089-18e64b0a9abb_SetDate">
    <vt:lpwstr>2026-07-07T21:34:59Z</vt:lpwstr>
  </property>
  <property fmtid="{D5CDD505-2E9C-101B-9397-08002B2CF9AE}" pid="6" name="MSIP_Label_5b58b62f-6f94-46bd-8089-18e64b0a9abb_Method">
    <vt:lpwstr>Standard</vt:lpwstr>
  </property>
  <property fmtid="{D5CDD505-2E9C-101B-9397-08002B2CF9AE}" pid="7" name="MSIP_Label_5b58b62f-6f94-46bd-8089-18e64b0a9abb_Name">
    <vt:lpwstr>defa4170-0d19-0005-0004-bc88714345d2</vt:lpwstr>
  </property>
  <property fmtid="{D5CDD505-2E9C-101B-9397-08002B2CF9AE}" pid="8" name="MSIP_Label_5b58b62f-6f94-46bd-8089-18e64b0a9abb_SiteId">
    <vt:lpwstr>a6eb79fa-c4a9-4cce-818d-b85274d15305</vt:lpwstr>
  </property>
  <property fmtid="{D5CDD505-2E9C-101B-9397-08002B2CF9AE}" pid="9" name="MSIP_Label_5b58b62f-6f94-46bd-8089-18e64b0a9abb_ActionId">
    <vt:lpwstr>2f17063a-780d-4946-af97-2b2bb476d4e3</vt:lpwstr>
  </property>
  <property fmtid="{D5CDD505-2E9C-101B-9397-08002B2CF9AE}" pid="10" name="MSIP_Label_5b58b62f-6f94-46bd-8089-18e64b0a9abb_ContentBits">
    <vt:lpwstr>0</vt:lpwstr>
  </property>
  <property fmtid="{D5CDD505-2E9C-101B-9397-08002B2CF9AE}" pid="11" name="MSIP_Label_5b58b62f-6f94-46bd-8089-18e64b0a9abb_Tag">
    <vt:lpwstr>10, 3, 0, 1</vt:lpwstr>
  </property>
</Properties>
</file>